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545EB" w14:textId="77777777" w:rsidR="005B6D2B" w:rsidRPr="000A6BF9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0A6BF9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konsultimeve publike</w:t>
      </w:r>
    </w:p>
    <w:p w14:paraId="2848310C" w14:textId="77777777" w:rsidR="005B6D2B" w:rsidRPr="000A6BF9" w:rsidRDefault="005B6D2B" w:rsidP="005B6D2B">
      <w:pPr>
        <w:rPr>
          <w:rFonts w:ascii="Times New Roman" w:hAnsi="Times New Roman"/>
          <w:sz w:val="24"/>
          <w:szCs w:val="24"/>
          <w:lang w:val="de-DE"/>
        </w:rPr>
      </w:pPr>
    </w:p>
    <w:p w14:paraId="748E69AE" w14:textId="77777777" w:rsidR="005B6D2B" w:rsidRPr="000A6BF9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0A6BF9">
        <w:rPr>
          <w:rFonts w:ascii="Times New Roman" w:hAnsi="Times New Roman"/>
          <w:b/>
          <w:bCs/>
          <w:sz w:val="24"/>
          <w:szCs w:val="24"/>
        </w:rPr>
        <w:t>Titulli i draft aktit</w:t>
      </w:r>
    </w:p>
    <w:p w14:paraId="16792DA0" w14:textId="77777777" w:rsidR="00A121AB" w:rsidRPr="000A6BF9" w:rsidRDefault="000016A6" w:rsidP="00A121AB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A6BF9">
        <w:rPr>
          <w:rFonts w:ascii="Times New Roman" w:hAnsi="Times New Roman"/>
          <w:bCs/>
          <w:sz w:val="24"/>
          <w:szCs w:val="24"/>
          <w:lang w:val="sq-AL"/>
        </w:rPr>
        <w:t>Projekt</w:t>
      </w:r>
      <w:r w:rsidR="00A16234" w:rsidRPr="000A6BF9">
        <w:rPr>
          <w:rFonts w:ascii="Times New Roman" w:hAnsi="Times New Roman"/>
          <w:bCs/>
          <w:sz w:val="24"/>
          <w:szCs w:val="24"/>
          <w:lang w:val="sq-AL"/>
        </w:rPr>
        <w:t>vendim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“</w:t>
      </w:r>
      <w:r w:rsidR="00A16234" w:rsidRPr="000A6BF9">
        <w:rPr>
          <w:rFonts w:ascii="Times New Roman" w:hAnsi="Times New Roman"/>
          <w:bCs/>
          <w:sz w:val="24"/>
          <w:szCs w:val="24"/>
          <w:lang w:val="sq-AL"/>
        </w:rPr>
        <w:t>Për miratimin e Strategjisë Afatmesme të Menaxhimit të Borxhit 2022-2026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”</w:t>
      </w:r>
    </w:p>
    <w:p w14:paraId="41D81EE1" w14:textId="77777777" w:rsidR="000016A6" w:rsidRPr="000A6BF9" w:rsidRDefault="000016A6" w:rsidP="00A121AB">
      <w:p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2569B8" w14:textId="77777777" w:rsidR="005B6D2B" w:rsidRPr="000A6BF9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0A6BF9">
        <w:rPr>
          <w:rFonts w:ascii="Times New Roman" w:hAnsi="Times New Roman"/>
          <w:b/>
          <w:bCs/>
          <w:sz w:val="24"/>
          <w:szCs w:val="24"/>
        </w:rPr>
        <w:t>Kohëzgjatja e konsultimeve</w:t>
      </w:r>
    </w:p>
    <w:p w14:paraId="0555725E" w14:textId="77777777" w:rsidR="005B6D2B" w:rsidRPr="000A6BF9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0A6BF9">
        <w:rPr>
          <w:rFonts w:ascii="Times New Roman" w:hAnsi="Times New Roman"/>
          <w:i/>
          <w:iCs/>
          <w:sz w:val="24"/>
          <w:szCs w:val="24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3A112E4E" w14:textId="77777777" w:rsidR="005B6D2B" w:rsidRPr="000A6BF9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F1B335F" w14:textId="77777777" w:rsidR="00B55900" w:rsidRPr="000A6BF9" w:rsidRDefault="000016A6" w:rsidP="005B6D2B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A6BF9">
        <w:rPr>
          <w:rFonts w:ascii="Times New Roman" w:hAnsi="Times New Roman"/>
          <w:bCs/>
          <w:sz w:val="24"/>
          <w:szCs w:val="24"/>
          <w:lang w:val="sq-AL"/>
        </w:rPr>
        <w:t>30 ditë</w:t>
      </w:r>
      <w:r w:rsidR="00602C4F" w:rsidRPr="000A6BF9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B55900" w:rsidRPr="000A6BF9">
        <w:rPr>
          <w:rFonts w:ascii="Times New Roman" w:hAnsi="Times New Roman"/>
          <w:bCs/>
          <w:sz w:val="24"/>
          <w:szCs w:val="24"/>
          <w:lang w:val="sq-AL"/>
        </w:rPr>
        <w:t xml:space="preserve">. </w:t>
      </w:r>
    </w:p>
    <w:p w14:paraId="1C2FA1D1" w14:textId="77777777" w:rsidR="00BB1457" w:rsidRPr="000A6BF9" w:rsidRDefault="00BB1457" w:rsidP="005B6D2B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402A3BFB" w14:textId="25D9779C" w:rsidR="000016A6" w:rsidRPr="000A6BF9" w:rsidRDefault="00B55900" w:rsidP="005B6D2B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A6BF9">
        <w:rPr>
          <w:rFonts w:ascii="Times New Roman" w:hAnsi="Times New Roman"/>
          <w:bCs/>
          <w:sz w:val="24"/>
          <w:szCs w:val="24"/>
          <w:lang w:val="sq-AL"/>
        </w:rPr>
        <w:t>Data e postimit 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Rregjistrin Elektronik 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r Njoftimet dhe Konsultimet Publike: </w:t>
      </w:r>
      <w:r w:rsidRPr="000A6BF9">
        <w:rPr>
          <w:rFonts w:ascii="Times New Roman" w:hAnsi="Times New Roman"/>
          <w:b/>
          <w:bCs/>
          <w:sz w:val="24"/>
          <w:szCs w:val="24"/>
          <w:lang w:val="sq-AL"/>
        </w:rPr>
        <w:t>08.06.2022</w:t>
      </w:r>
    </w:p>
    <w:p w14:paraId="04B37457" w14:textId="5EDD44E5" w:rsidR="00B55900" w:rsidRPr="000A6BF9" w:rsidRDefault="00B55900" w:rsidP="005B6D2B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A6BF9">
        <w:rPr>
          <w:rFonts w:ascii="Times New Roman" w:hAnsi="Times New Roman"/>
          <w:bCs/>
          <w:sz w:val="24"/>
          <w:szCs w:val="24"/>
          <w:lang w:val="sq-AL"/>
        </w:rPr>
        <w:t>Data e mbylljes 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postimit 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Rregjistrin Elektronik 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r Njoftimet dhe Konsultimet Publike: </w:t>
      </w:r>
      <w:r w:rsidRPr="000A6BF9">
        <w:rPr>
          <w:rFonts w:ascii="Times New Roman" w:hAnsi="Times New Roman"/>
          <w:b/>
          <w:bCs/>
          <w:sz w:val="24"/>
          <w:szCs w:val="24"/>
          <w:lang w:val="sq-AL"/>
        </w:rPr>
        <w:t>08.07.2022</w:t>
      </w:r>
    </w:p>
    <w:p w14:paraId="2F4BD743" w14:textId="77777777" w:rsidR="007755F2" w:rsidRPr="000A6BF9" w:rsidRDefault="007755F2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B8DFF55" w14:textId="77777777" w:rsidR="005B6D2B" w:rsidRPr="000A6BF9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A6BF9">
        <w:rPr>
          <w:rFonts w:ascii="Times New Roman" w:hAnsi="Times New Roman"/>
          <w:b/>
          <w:bCs/>
          <w:sz w:val="24"/>
          <w:szCs w:val="24"/>
        </w:rPr>
        <w:t>Metoda e konsultimit</w:t>
      </w:r>
    </w:p>
    <w:p w14:paraId="6189191F" w14:textId="77777777" w:rsidR="005B6D2B" w:rsidRPr="000A6BF9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0A6BF9">
        <w:rPr>
          <w:rFonts w:ascii="Times New Roman" w:hAnsi="Times New Roman"/>
          <w:i/>
          <w:iCs/>
          <w:sz w:val="24"/>
          <w:szCs w:val="24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0A6BF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A6BF9">
        <w:rPr>
          <w:rFonts w:ascii="Times New Roman" w:hAnsi="Times New Roman"/>
          <w:i/>
          <w:iCs/>
          <w:sz w:val="24"/>
          <w:szCs w:val="24"/>
        </w:rPr>
        <w:t>Shpjegoni se si u shpërnda informacioni mbi konsultimet e hapura, si u ftuan palët e interesuara të kontribuojnë.</w:t>
      </w:r>
      <w:r w:rsidR="00332DB4" w:rsidRPr="000A6BF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A6BF9">
        <w:rPr>
          <w:rFonts w:ascii="Times New Roman" w:hAnsi="Times New Roman"/>
          <w:i/>
          <w:iCs/>
          <w:sz w:val="24"/>
          <w:szCs w:val="24"/>
        </w:rPr>
        <w:t>Përfshini gjithashtu aktivitete nga konsultimet paraprake nëse janë organizuar të tilla).</w:t>
      </w:r>
    </w:p>
    <w:p w14:paraId="6395B1C5" w14:textId="77777777" w:rsidR="00602C4F" w:rsidRPr="000A6BF9" w:rsidRDefault="00602C4F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D3A8765" w14:textId="0FF6B6C5" w:rsidR="008C587C" w:rsidRPr="000A6BF9" w:rsidRDefault="008C587C" w:rsidP="00BB145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0A6BF9">
        <w:rPr>
          <w:rFonts w:ascii="Times New Roman" w:hAnsi="Times New Roman"/>
          <w:i/>
          <w:iCs/>
          <w:sz w:val="24"/>
          <w:szCs w:val="24"/>
        </w:rPr>
        <w:t>Rregjistri Elektronik p</w:t>
      </w:r>
      <w:r w:rsidR="00BB1457" w:rsidRPr="000A6BF9">
        <w:rPr>
          <w:rFonts w:ascii="Times New Roman" w:hAnsi="Times New Roman"/>
          <w:i/>
          <w:iCs/>
          <w:sz w:val="24"/>
          <w:szCs w:val="24"/>
        </w:rPr>
        <w:t>ë</w:t>
      </w:r>
      <w:r w:rsidRPr="000A6BF9">
        <w:rPr>
          <w:rFonts w:ascii="Times New Roman" w:hAnsi="Times New Roman"/>
          <w:i/>
          <w:iCs/>
          <w:sz w:val="24"/>
          <w:szCs w:val="24"/>
        </w:rPr>
        <w:t>r Njoftimet dhe Konsultimet Publike;</w:t>
      </w:r>
    </w:p>
    <w:p w14:paraId="0C3B6EDF" w14:textId="2F9C24BB" w:rsidR="008C587C" w:rsidRPr="000A6BF9" w:rsidRDefault="008C587C" w:rsidP="00BB145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0A6BF9">
        <w:rPr>
          <w:rFonts w:ascii="Times New Roman" w:hAnsi="Times New Roman"/>
          <w:i/>
          <w:iCs/>
          <w:sz w:val="24"/>
          <w:szCs w:val="24"/>
        </w:rPr>
        <w:t>Posta Elektronike;</w:t>
      </w:r>
    </w:p>
    <w:p w14:paraId="13B0D390" w14:textId="7A69CB11" w:rsidR="008C587C" w:rsidRPr="000A6BF9" w:rsidRDefault="008C587C" w:rsidP="00BB145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0A6BF9">
        <w:rPr>
          <w:rFonts w:ascii="Times New Roman" w:hAnsi="Times New Roman"/>
          <w:i/>
          <w:iCs/>
          <w:sz w:val="24"/>
          <w:szCs w:val="24"/>
        </w:rPr>
        <w:t>Sistemi E-akte;</w:t>
      </w:r>
    </w:p>
    <w:p w14:paraId="61E8BD6C" w14:textId="0B93C112" w:rsidR="008C587C" w:rsidRPr="000A6BF9" w:rsidRDefault="008C587C" w:rsidP="00BB145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0A6BF9">
        <w:rPr>
          <w:rFonts w:ascii="Times New Roman" w:hAnsi="Times New Roman"/>
          <w:i/>
          <w:iCs/>
          <w:sz w:val="24"/>
          <w:szCs w:val="24"/>
        </w:rPr>
        <w:t>Takime me Bank</w:t>
      </w:r>
      <w:r w:rsidR="00BB1457" w:rsidRPr="000A6BF9">
        <w:rPr>
          <w:rFonts w:ascii="Times New Roman" w:hAnsi="Times New Roman"/>
          <w:i/>
          <w:iCs/>
          <w:sz w:val="24"/>
          <w:szCs w:val="24"/>
        </w:rPr>
        <w:t>ë</w:t>
      </w:r>
      <w:r w:rsidRPr="000A6BF9">
        <w:rPr>
          <w:rFonts w:ascii="Times New Roman" w:hAnsi="Times New Roman"/>
          <w:i/>
          <w:iCs/>
          <w:sz w:val="24"/>
          <w:szCs w:val="24"/>
        </w:rPr>
        <w:t>n e Shqip</w:t>
      </w:r>
      <w:r w:rsidR="00BB1457" w:rsidRPr="000A6BF9">
        <w:rPr>
          <w:rFonts w:ascii="Times New Roman" w:hAnsi="Times New Roman"/>
          <w:i/>
          <w:iCs/>
          <w:sz w:val="24"/>
          <w:szCs w:val="24"/>
        </w:rPr>
        <w:t>ë</w:t>
      </w:r>
      <w:r w:rsidRPr="000A6BF9">
        <w:rPr>
          <w:rFonts w:ascii="Times New Roman" w:hAnsi="Times New Roman"/>
          <w:i/>
          <w:iCs/>
          <w:sz w:val="24"/>
          <w:szCs w:val="24"/>
        </w:rPr>
        <w:t>ris</w:t>
      </w:r>
      <w:r w:rsidR="00BB1457" w:rsidRPr="000A6BF9">
        <w:rPr>
          <w:rFonts w:ascii="Times New Roman" w:hAnsi="Times New Roman"/>
          <w:i/>
          <w:iCs/>
          <w:sz w:val="24"/>
          <w:szCs w:val="24"/>
        </w:rPr>
        <w:t>ë</w:t>
      </w:r>
      <w:r w:rsidRPr="000A6BF9">
        <w:rPr>
          <w:rFonts w:ascii="Times New Roman" w:hAnsi="Times New Roman"/>
          <w:i/>
          <w:iCs/>
          <w:sz w:val="24"/>
          <w:szCs w:val="24"/>
        </w:rPr>
        <w:t>;</w:t>
      </w:r>
    </w:p>
    <w:p w14:paraId="4693883E" w14:textId="0CC3A9A7" w:rsidR="00BB1457" w:rsidRPr="000A6BF9" w:rsidRDefault="00BB1457" w:rsidP="00BB145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0A6BF9">
        <w:rPr>
          <w:rFonts w:ascii="Times New Roman" w:hAnsi="Times New Roman"/>
          <w:i/>
          <w:iCs/>
          <w:sz w:val="24"/>
          <w:szCs w:val="24"/>
        </w:rPr>
        <w:t>Mision i oragnizuar nga Banka Botërore për asistencë teknike në hartimin e dokumentit të Strategjisë;</w:t>
      </w:r>
    </w:p>
    <w:p w14:paraId="2B318FCD" w14:textId="6A9646B6" w:rsidR="008C587C" w:rsidRPr="000A6BF9" w:rsidRDefault="00EF6229" w:rsidP="00BB145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0A6BF9">
        <w:rPr>
          <w:rFonts w:ascii="Times New Roman" w:hAnsi="Times New Roman"/>
          <w:i/>
          <w:iCs/>
          <w:sz w:val="24"/>
          <w:szCs w:val="24"/>
        </w:rPr>
        <w:t>Takime me Drejtori b</w:t>
      </w:r>
      <w:r w:rsidR="008C587C" w:rsidRPr="000A6BF9">
        <w:rPr>
          <w:rFonts w:ascii="Times New Roman" w:hAnsi="Times New Roman"/>
          <w:i/>
          <w:iCs/>
          <w:sz w:val="24"/>
          <w:szCs w:val="24"/>
        </w:rPr>
        <w:t>renda struktur</w:t>
      </w:r>
      <w:r w:rsidR="00BB1457" w:rsidRPr="000A6BF9">
        <w:rPr>
          <w:rFonts w:ascii="Times New Roman" w:hAnsi="Times New Roman"/>
          <w:i/>
          <w:iCs/>
          <w:sz w:val="24"/>
          <w:szCs w:val="24"/>
        </w:rPr>
        <w:t>ë</w:t>
      </w:r>
      <w:r w:rsidR="008C587C" w:rsidRPr="000A6BF9">
        <w:rPr>
          <w:rFonts w:ascii="Times New Roman" w:hAnsi="Times New Roman"/>
          <w:i/>
          <w:iCs/>
          <w:sz w:val="24"/>
          <w:szCs w:val="24"/>
        </w:rPr>
        <w:t>s s</w:t>
      </w:r>
      <w:r w:rsidR="00BB1457" w:rsidRPr="000A6BF9">
        <w:rPr>
          <w:rFonts w:ascii="Times New Roman" w:hAnsi="Times New Roman"/>
          <w:i/>
          <w:iCs/>
          <w:sz w:val="24"/>
          <w:szCs w:val="24"/>
        </w:rPr>
        <w:t>ë</w:t>
      </w:r>
      <w:r w:rsidR="008C587C" w:rsidRPr="000A6BF9">
        <w:rPr>
          <w:rFonts w:ascii="Times New Roman" w:hAnsi="Times New Roman"/>
          <w:i/>
          <w:iCs/>
          <w:sz w:val="24"/>
          <w:szCs w:val="24"/>
        </w:rPr>
        <w:t xml:space="preserve"> Ministris</w:t>
      </w:r>
      <w:r w:rsidR="00BB1457" w:rsidRPr="000A6BF9">
        <w:rPr>
          <w:rFonts w:ascii="Times New Roman" w:hAnsi="Times New Roman"/>
          <w:i/>
          <w:iCs/>
          <w:sz w:val="24"/>
          <w:szCs w:val="24"/>
        </w:rPr>
        <w:t>ë</w:t>
      </w:r>
      <w:r w:rsidR="008C587C" w:rsidRPr="000A6BF9">
        <w:rPr>
          <w:rFonts w:ascii="Times New Roman" w:hAnsi="Times New Roman"/>
          <w:i/>
          <w:iCs/>
          <w:sz w:val="24"/>
          <w:szCs w:val="24"/>
        </w:rPr>
        <w:t xml:space="preserve"> s</w:t>
      </w:r>
      <w:r w:rsidR="00BB1457" w:rsidRPr="000A6BF9">
        <w:rPr>
          <w:rFonts w:ascii="Times New Roman" w:hAnsi="Times New Roman"/>
          <w:i/>
          <w:iCs/>
          <w:sz w:val="24"/>
          <w:szCs w:val="24"/>
        </w:rPr>
        <w:t>ë</w:t>
      </w:r>
      <w:r w:rsidR="008C587C" w:rsidRPr="000A6BF9">
        <w:rPr>
          <w:rFonts w:ascii="Times New Roman" w:hAnsi="Times New Roman"/>
          <w:i/>
          <w:iCs/>
          <w:sz w:val="24"/>
          <w:szCs w:val="24"/>
        </w:rPr>
        <w:t xml:space="preserve"> Financave dhe Ekonomis</w:t>
      </w:r>
      <w:r w:rsidR="00BB1457" w:rsidRPr="000A6BF9">
        <w:rPr>
          <w:rFonts w:ascii="Times New Roman" w:hAnsi="Times New Roman"/>
          <w:i/>
          <w:iCs/>
          <w:sz w:val="24"/>
          <w:szCs w:val="24"/>
        </w:rPr>
        <w:t>ë</w:t>
      </w:r>
      <w:r w:rsidR="008C587C" w:rsidRPr="000A6BF9">
        <w:rPr>
          <w:rFonts w:ascii="Times New Roman" w:hAnsi="Times New Roman"/>
          <w:i/>
          <w:iCs/>
          <w:sz w:val="24"/>
          <w:szCs w:val="24"/>
        </w:rPr>
        <w:t>;</w:t>
      </w:r>
    </w:p>
    <w:p w14:paraId="00D1C7E9" w14:textId="77777777" w:rsidR="000016A6" w:rsidRPr="000A6BF9" w:rsidRDefault="000016A6" w:rsidP="000016A6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09D82F49" w14:textId="50555E7F" w:rsidR="006531F6" w:rsidRPr="000A6BF9" w:rsidRDefault="00B55900" w:rsidP="00B55900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A6BF9">
        <w:rPr>
          <w:rFonts w:ascii="Times New Roman" w:hAnsi="Times New Roman"/>
          <w:bCs/>
          <w:sz w:val="24"/>
          <w:szCs w:val="24"/>
          <w:lang w:val="sq-AL"/>
        </w:rPr>
        <w:t>Pal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>t e interesuara kishin mund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>sin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postonin komente 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Rregjistrin Elektronik 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r Njoftimet dhe Konsultimet Publike. </w:t>
      </w:r>
      <w:r w:rsidR="000016A6" w:rsidRPr="000A6BF9">
        <w:rPr>
          <w:rFonts w:ascii="Times New Roman" w:hAnsi="Times New Roman"/>
          <w:bCs/>
          <w:sz w:val="24"/>
          <w:szCs w:val="24"/>
          <w:lang w:val="sq-AL"/>
        </w:rPr>
        <w:t>Palët e interesuara/publiku në konsultimin e k</w:t>
      </w:r>
      <w:r w:rsidR="00A16234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0016A6" w:rsidRPr="000A6BF9">
        <w:rPr>
          <w:rFonts w:ascii="Times New Roman" w:hAnsi="Times New Roman"/>
          <w:bCs/>
          <w:sz w:val="24"/>
          <w:szCs w:val="24"/>
          <w:lang w:val="sq-AL"/>
        </w:rPr>
        <w:t>tij projekt</w:t>
      </w:r>
      <w:r w:rsidR="00A16234" w:rsidRPr="000A6BF9">
        <w:rPr>
          <w:rFonts w:ascii="Times New Roman" w:hAnsi="Times New Roman"/>
          <w:bCs/>
          <w:sz w:val="24"/>
          <w:szCs w:val="24"/>
          <w:lang w:val="sq-AL"/>
        </w:rPr>
        <w:t>vendimi</w:t>
      </w:r>
      <w:r w:rsidR="000016A6" w:rsidRPr="000A6BF9">
        <w:rPr>
          <w:rFonts w:ascii="Times New Roman" w:hAnsi="Times New Roman"/>
          <w:bCs/>
          <w:sz w:val="24"/>
          <w:szCs w:val="24"/>
          <w:lang w:val="sq-AL"/>
        </w:rPr>
        <w:t xml:space="preserve"> mund të komunikonin me anë të postës normale ose asaj elektronike</w:t>
      </w:r>
      <w:r w:rsidR="006531F6" w:rsidRPr="000A6BF9">
        <w:rPr>
          <w:rFonts w:ascii="Times New Roman" w:hAnsi="Times New Roman"/>
          <w:bCs/>
          <w:sz w:val="24"/>
          <w:szCs w:val="24"/>
          <w:lang w:val="sq-AL"/>
        </w:rPr>
        <w:t>.</w:t>
      </w:r>
    </w:p>
    <w:p w14:paraId="5CE3B55E" w14:textId="77777777" w:rsidR="006531F6" w:rsidRPr="000A6BF9" w:rsidRDefault="006531F6" w:rsidP="00B55900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26B1ADC4" w14:textId="1FA9B0EE" w:rsidR="006531F6" w:rsidRPr="000A6BF9" w:rsidRDefault="006531F6" w:rsidP="00B55900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A6BF9">
        <w:rPr>
          <w:rFonts w:ascii="Times New Roman" w:hAnsi="Times New Roman"/>
          <w:bCs/>
          <w:sz w:val="24"/>
          <w:szCs w:val="24"/>
          <w:lang w:val="sq-AL"/>
        </w:rPr>
        <w:t>Strategjia Afatmesme e M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>enaxhimit 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 xml:space="preserve"> Borxhit publik u d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>rgua 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r komente, 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>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>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>rmjet post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s zyrtare m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dat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03.06.2022 pran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Bank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s 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Shqip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ris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e cila u 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rgjigj 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rmjet post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s zyrtare m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dat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30.06.2022. Komentet e sjella nga Banka e Shqip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ris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, u reflektuan 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dokumentin e Strategjis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.</w:t>
      </w:r>
    </w:p>
    <w:p w14:paraId="5EF28338" w14:textId="77777777" w:rsidR="006531F6" w:rsidRPr="000A6BF9" w:rsidRDefault="006531F6" w:rsidP="00B55900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0AEED3FE" w14:textId="485FA95B" w:rsidR="000016A6" w:rsidRPr="000A6BF9" w:rsidRDefault="006531F6" w:rsidP="006531F6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A6BF9">
        <w:rPr>
          <w:rFonts w:ascii="Times New Roman" w:hAnsi="Times New Roman"/>
          <w:bCs/>
          <w:sz w:val="24"/>
          <w:szCs w:val="24"/>
          <w:lang w:val="sq-AL"/>
        </w:rPr>
        <w:t>Projektvendimi “Për miratimin e Strategjisë Afatmesme të Menaxhimit të Borxhit 2022-2026”, u d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rgua 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 mendim pran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Ministris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Drejt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sis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m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dat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06.06.2022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rmjet sistemit E-akte, e cila u 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rgjigj m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dat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13.06.2022, 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rmjet sistemit 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E-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akte.</w:t>
      </w:r>
      <w:r w:rsidR="00C90FA6" w:rsidRPr="000A6BF9">
        <w:rPr>
          <w:rFonts w:ascii="Times New Roman" w:hAnsi="Times New Roman"/>
          <w:bCs/>
          <w:sz w:val="24"/>
          <w:szCs w:val="24"/>
          <w:lang w:val="sq-AL"/>
        </w:rPr>
        <w:t xml:space="preserve"> Ministria e Drejtësisë u shpreh dakord për përmbajtjen e Projektvendimit.</w:t>
      </w:r>
    </w:p>
    <w:p w14:paraId="0E0B492D" w14:textId="77777777" w:rsidR="006531F6" w:rsidRPr="000A6BF9" w:rsidRDefault="006531F6" w:rsidP="006531F6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0FCB867F" w14:textId="61B97893" w:rsidR="006531F6" w:rsidRPr="000A6BF9" w:rsidRDefault="006531F6" w:rsidP="00C90FA6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A6BF9">
        <w:rPr>
          <w:rFonts w:ascii="Times New Roman" w:hAnsi="Times New Roman"/>
          <w:bCs/>
          <w:sz w:val="24"/>
          <w:szCs w:val="24"/>
          <w:lang w:val="sq-AL"/>
        </w:rPr>
        <w:lastRenderedPageBreak/>
        <w:t>Projektvendimi “Për miratimin e Strategjisë Afatmesme të Menaxhimit të Borxhit 2022-2026”, u d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rgua 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 mendim pran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Agjencis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Shtet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rore 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Programit Stratet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>e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gjik dhe Koordinimit 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Ndihm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s 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rmjet post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s elektronike m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dat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06.06.2022, e cila u 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rgjigj m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dat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29.06.2022 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rmjet post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90FA6" w:rsidRPr="000A6BF9">
        <w:rPr>
          <w:rFonts w:ascii="Times New Roman" w:hAnsi="Times New Roman"/>
          <w:bCs/>
          <w:sz w:val="24"/>
          <w:szCs w:val="24"/>
          <w:lang w:val="sq-AL"/>
        </w:rPr>
        <w:t>s zyrtare. Agjencia Shtetërore e Programit Stratetegjik dhe Koordinimit të Ndihmës, u shpreh dakord për përmbajtjen e Projektvendimit.</w:t>
      </w:r>
    </w:p>
    <w:p w14:paraId="73231D96" w14:textId="77777777" w:rsidR="00C90FA6" w:rsidRPr="000A6BF9" w:rsidRDefault="00C90FA6" w:rsidP="00C90FA6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622BE620" w14:textId="1FC349BA" w:rsidR="006531F6" w:rsidRPr="000A6BF9" w:rsidRDefault="006531F6" w:rsidP="006531F6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Gjithashtu, Strategjia Afatemesme e Menaxhimit te Borxhit 2022-2026 duke qene se 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sht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nj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dokument teknik i cili ka një ndikim të rëndësishëm në realizimin e huamarrjes në përputhje me nevojat buxhetore të parashikuara në ligjin e buxhetit, si edhe në ruajtjen e balancës ndërmjet kostos dhe rreziqeve që lidhen me borxhin, u diskutua me disa nga drejtorit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relevante brenda MFE, si edhe u konsultua dhe me Bank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n Bot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rore</w:t>
      </w:r>
      <w:r w:rsidR="00307943" w:rsidRPr="000A6BF9">
        <w:rPr>
          <w:rFonts w:ascii="Times New Roman" w:hAnsi="Times New Roman"/>
          <w:bCs/>
          <w:sz w:val="24"/>
          <w:szCs w:val="24"/>
          <w:lang w:val="sq-AL"/>
        </w:rPr>
        <w:t>, 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307943" w:rsidRPr="000A6BF9">
        <w:rPr>
          <w:rFonts w:ascii="Times New Roman" w:hAnsi="Times New Roman"/>
          <w:bCs/>
          <w:sz w:val="24"/>
          <w:szCs w:val="24"/>
          <w:lang w:val="sq-AL"/>
        </w:rPr>
        <w:t xml:space="preserve"> nj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307943" w:rsidRPr="000A6BF9">
        <w:rPr>
          <w:rFonts w:ascii="Times New Roman" w:hAnsi="Times New Roman"/>
          <w:bCs/>
          <w:sz w:val="24"/>
          <w:szCs w:val="24"/>
          <w:lang w:val="sq-AL"/>
        </w:rPr>
        <w:t xml:space="preserve"> mision 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307943" w:rsidRPr="000A6BF9">
        <w:rPr>
          <w:rFonts w:ascii="Times New Roman" w:hAnsi="Times New Roman"/>
          <w:bCs/>
          <w:sz w:val="24"/>
          <w:szCs w:val="24"/>
          <w:lang w:val="sq-AL"/>
        </w:rPr>
        <w:t xml:space="preserve"> k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307943" w:rsidRPr="000A6BF9">
        <w:rPr>
          <w:rFonts w:ascii="Times New Roman" w:hAnsi="Times New Roman"/>
          <w:bCs/>
          <w:sz w:val="24"/>
          <w:szCs w:val="24"/>
          <w:lang w:val="sq-AL"/>
        </w:rPr>
        <w:t>rkuar posac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307943" w:rsidRPr="000A6BF9">
        <w:rPr>
          <w:rFonts w:ascii="Times New Roman" w:hAnsi="Times New Roman"/>
          <w:bCs/>
          <w:sz w:val="24"/>
          <w:szCs w:val="24"/>
          <w:lang w:val="sq-AL"/>
        </w:rPr>
        <w:t>risht 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307943" w:rsidRPr="000A6BF9">
        <w:rPr>
          <w:rFonts w:ascii="Times New Roman" w:hAnsi="Times New Roman"/>
          <w:bCs/>
          <w:sz w:val="24"/>
          <w:szCs w:val="24"/>
          <w:lang w:val="sq-AL"/>
        </w:rPr>
        <w:t>r asistenc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307943" w:rsidRPr="000A6BF9">
        <w:rPr>
          <w:rFonts w:ascii="Times New Roman" w:hAnsi="Times New Roman"/>
          <w:bCs/>
          <w:sz w:val="24"/>
          <w:szCs w:val="24"/>
          <w:lang w:val="sq-AL"/>
        </w:rPr>
        <w:t xml:space="preserve"> 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307943" w:rsidRPr="000A6BF9">
        <w:rPr>
          <w:rFonts w:ascii="Times New Roman" w:hAnsi="Times New Roman"/>
          <w:bCs/>
          <w:sz w:val="24"/>
          <w:szCs w:val="24"/>
          <w:lang w:val="sq-AL"/>
        </w:rPr>
        <w:t xml:space="preserve"> hartimin e Strategjis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307943" w:rsidRPr="000A6BF9">
        <w:rPr>
          <w:rFonts w:ascii="Times New Roman" w:hAnsi="Times New Roman"/>
          <w:bCs/>
          <w:sz w:val="24"/>
          <w:szCs w:val="24"/>
          <w:lang w:val="sq-AL"/>
        </w:rPr>
        <w:t xml:space="preserve"> Afatmesme 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307943" w:rsidRPr="000A6BF9">
        <w:rPr>
          <w:rFonts w:ascii="Times New Roman" w:hAnsi="Times New Roman"/>
          <w:bCs/>
          <w:sz w:val="24"/>
          <w:szCs w:val="24"/>
          <w:lang w:val="sq-AL"/>
        </w:rPr>
        <w:t xml:space="preserve"> Menaxhimit 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 Borxhit</w:t>
      </w:r>
      <w:r w:rsidR="00307943" w:rsidRPr="000A6BF9">
        <w:rPr>
          <w:rFonts w:ascii="Times New Roman" w:hAnsi="Times New Roman"/>
          <w:bCs/>
          <w:sz w:val="24"/>
          <w:szCs w:val="24"/>
          <w:lang w:val="sq-AL"/>
        </w:rPr>
        <w:t>.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 xml:space="preserve"> Misioni i ngritur nga Banka Bot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>rore 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>r asistenc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 xml:space="preserve"> 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 xml:space="preserve"> hartimin e Strategjis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 xml:space="preserve"> Afatmesme 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 xml:space="preserve"> Menaxhimit 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 xml:space="preserve"> Borxhit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, u kërkua nga MFE dhe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 xml:space="preserve"> zgjati nj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 xml:space="preserve"> jav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>, nga data 15.03.2022 deri m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 xml:space="preserve"> 24.03.2022.</w:t>
      </w:r>
    </w:p>
    <w:p w14:paraId="25DDD8AC" w14:textId="3A5B7889" w:rsidR="006531F6" w:rsidRPr="000A6BF9" w:rsidRDefault="006531F6" w:rsidP="006531F6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07478069" w14:textId="77777777" w:rsidR="00332DB4" w:rsidRPr="000A6BF9" w:rsidRDefault="00332DB4" w:rsidP="00BB1457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D15DF8C" w14:textId="77777777" w:rsidR="005B6D2B" w:rsidRPr="000A6BF9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0A6BF9">
        <w:rPr>
          <w:rFonts w:ascii="Times New Roman" w:hAnsi="Times New Roman"/>
          <w:b/>
          <w:bCs/>
          <w:sz w:val="24"/>
          <w:szCs w:val="24"/>
        </w:rPr>
        <w:t>Palët e interesit të përfshira</w:t>
      </w:r>
    </w:p>
    <w:p w14:paraId="2B2DE42D" w14:textId="77777777" w:rsidR="005B6D2B" w:rsidRPr="000A6BF9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0A6BF9">
        <w:rPr>
          <w:rFonts w:ascii="Times New Roman" w:hAnsi="Times New Roman"/>
          <w:i/>
          <w:sz w:val="24"/>
          <w:szCs w:val="24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1A975A22" w14:textId="77777777" w:rsidR="005B6D2B" w:rsidRPr="000A6BF9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0A6BF9">
        <w:rPr>
          <w:rFonts w:ascii="Times New Roman" w:hAnsi="Times New Roman"/>
          <w:i/>
          <w:sz w:val="24"/>
          <w:szCs w:val="24"/>
        </w:rPr>
        <w:t>Përmendni gjithashtu numrin dhe strukturën e palëve të interesuara që morën pjesë në takime publike ose seanca të organeve këshilluese.</w:t>
      </w:r>
    </w:p>
    <w:p w14:paraId="3B697E47" w14:textId="77777777" w:rsidR="005B6D2B" w:rsidRPr="000A6BF9" w:rsidRDefault="005B6D2B" w:rsidP="005B6D2B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A6BF9">
        <w:rPr>
          <w:rFonts w:ascii="Times New Roman" w:hAnsi="Times New Roman"/>
          <w:i/>
          <w:sz w:val="24"/>
          <w:szCs w:val="24"/>
        </w:rPr>
        <w:t>Specifikoni palët e interesuara që morën pjesë në grupin e punës për hartimin e aktit.</w:t>
      </w:r>
    </w:p>
    <w:p w14:paraId="591E3EE9" w14:textId="77777777" w:rsidR="000D2B7E" w:rsidRPr="000A6BF9" w:rsidRDefault="000D2B7E" w:rsidP="000D2B7E">
      <w:pPr>
        <w:tabs>
          <w:tab w:val="left" w:pos="7552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786057AB" w14:textId="4E46E804" w:rsidR="000D2B7E" w:rsidRPr="000A6BF9" w:rsidRDefault="000D2B7E" w:rsidP="000D2B7E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A6BF9">
        <w:rPr>
          <w:rFonts w:ascii="Times New Roman" w:hAnsi="Times New Roman"/>
          <w:bCs/>
          <w:sz w:val="24"/>
          <w:szCs w:val="24"/>
          <w:lang w:val="sq-AL"/>
        </w:rPr>
        <w:t>Audienca e synuar në konsultimin e këtij projekt</w:t>
      </w:r>
      <w:r w:rsidR="00A16234" w:rsidRPr="000A6BF9">
        <w:rPr>
          <w:rFonts w:ascii="Times New Roman" w:hAnsi="Times New Roman"/>
          <w:bCs/>
          <w:sz w:val="24"/>
          <w:szCs w:val="24"/>
          <w:lang w:val="sq-AL"/>
        </w:rPr>
        <w:t>vendimi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përfshin të gjithë personat ekspertë në fushën e </w:t>
      </w:r>
      <w:r w:rsidR="00A16234" w:rsidRPr="000A6BF9">
        <w:rPr>
          <w:rFonts w:ascii="Times New Roman" w:hAnsi="Times New Roman"/>
          <w:bCs/>
          <w:sz w:val="24"/>
          <w:szCs w:val="24"/>
          <w:lang w:val="sq-AL"/>
        </w:rPr>
        <w:t>menaxhimit të borxhit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.</w:t>
      </w:r>
    </w:p>
    <w:p w14:paraId="231031F6" w14:textId="77777777" w:rsidR="000D2B7E" w:rsidRPr="000A6BF9" w:rsidRDefault="000D2B7E" w:rsidP="004D5079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04338C77" w14:textId="113FCBB4" w:rsidR="00307943" w:rsidRPr="000A6BF9" w:rsidRDefault="000D2B7E" w:rsidP="004D5079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Nga procesi </w:t>
      </w:r>
      <w:r w:rsidR="004D5079" w:rsidRPr="000A6BF9">
        <w:rPr>
          <w:rFonts w:ascii="Times New Roman" w:hAnsi="Times New Roman"/>
          <w:bCs/>
          <w:sz w:val="24"/>
          <w:szCs w:val="24"/>
          <w:lang w:val="sq-AL"/>
        </w:rPr>
        <w:t>i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konsultimit nuk rezultoi ndonje person </w:t>
      </w:r>
      <w:r w:rsidR="004D5079" w:rsidRPr="000A6BF9">
        <w:rPr>
          <w:rFonts w:ascii="Times New Roman" w:hAnsi="Times New Roman"/>
          <w:bCs/>
          <w:sz w:val="24"/>
          <w:szCs w:val="24"/>
          <w:lang w:val="sq-AL"/>
        </w:rPr>
        <w:t xml:space="preserve">i 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interesuar i cili të shprehej</w:t>
      </w:r>
      <w:r w:rsidR="004D5079" w:rsidRPr="000A6BF9">
        <w:rPr>
          <w:rFonts w:ascii="Times New Roman" w:hAnsi="Times New Roman"/>
          <w:bCs/>
          <w:sz w:val="24"/>
          <w:szCs w:val="24"/>
          <w:lang w:val="sq-AL"/>
        </w:rPr>
        <w:t xml:space="preserve"> në lidhje me projekt-</w:t>
      </w:r>
      <w:r w:rsidR="00A16234" w:rsidRPr="000A6BF9">
        <w:rPr>
          <w:rFonts w:ascii="Times New Roman" w:hAnsi="Times New Roman"/>
          <w:bCs/>
          <w:sz w:val="24"/>
          <w:szCs w:val="24"/>
          <w:lang w:val="sq-AL"/>
        </w:rPr>
        <w:t>vendimin, kjo për arsye se dokumenti që synohet të miratohet me anë të projektaktit, është e një natyre tepër teknike dhe ekspertiza brenda vendit për fushën në fjalë është e kufizuar</w:t>
      </w:r>
      <w:r w:rsidR="004D5079" w:rsidRPr="000A6BF9">
        <w:rPr>
          <w:rFonts w:ascii="Times New Roman" w:hAnsi="Times New Roman"/>
          <w:bCs/>
          <w:sz w:val="24"/>
          <w:szCs w:val="24"/>
          <w:lang w:val="sq-AL"/>
        </w:rPr>
        <w:t xml:space="preserve">. Ne </w:t>
      </w:r>
      <w:r w:rsidR="00A16234" w:rsidRPr="000A6BF9">
        <w:rPr>
          <w:rFonts w:ascii="Times New Roman" w:hAnsi="Times New Roman"/>
          <w:bCs/>
          <w:sz w:val="24"/>
          <w:szCs w:val="24"/>
          <w:lang w:val="sq-AL"/>
        </w:rPr>
        <w:t>r</w:t>
      </w:r>
      <w:r w:rsidR="00021E07" w:rsidRPr="000A6BF9">
        <w:rPr>
          <w:rFonts w:ascii="Times New Roman" w:hAnsi="Times New Roman"/>
          <w:bCs/>
          <w:sz w:val="24"/>
          <w:szCs w:val="24"/>
          <w:lang w:val="sq-AL"/>
        </w:rPr>
        <w:t>regjistrin elektronik t</w:t>
      </w:r>
      <w:r w:rsidR="00A16234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021E07" w:rsidRPr="000A6BF9">
        <w:rPr>
          <w:rFonts w:ascii="Times New Roman" w:hAnsi="Times New Roman"/>
          <w:bCs/>
          <w:sz w:val="24"/>
          <w:szCs w:val="24"/>
          <w:lang w:val="sq-AL"/>
        </w:rPr>
        <w:t xml:space="preserve"> konsultimit </w:t>
      </w:r>
      <w:r w:rsidR="004D5079" w:rsidRPr="000A6BF9">
        <w:rPr>
          <w:rFonts w:ascii="Times New Roman" w:hAnsi="Times New Roman"/>
          <w:bCs/>
          <w:sz w:val="24"/>
          <w:szCs w:val="24"/>
          <w:lang w:val="sq-AL"/>
        </w:rPr>
        <w:t>nuk pati komente për këtë konsultim, dhe gjithashtu nuk u p</w:t>
      </w:r>
      <w:r w:rsidR="00A16234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4D5079" w:rsidRPr="000A6BF9">
        <w:rPr>
          <w:rFonts w:ascii="Times New Roman" w:hAnsi="Times New Roman"/>
          <w:bCs/>
          <w:sz w:val="24"/>
          <w:szCs w:val="24"/>
          <w:lang w:val="sq-AL"/>
        </w:rPr>
        <w:t>rcoll ndonjë koment, sugjerim, apo kërkesë për sqarim nëpërmjet komunikimit elektronik apo atij postar.</w:t>
      </w:r>
      <w:r w:rsidR="00A16234" w:rsidRPr="000A6BF9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</w:p>
    <w:p w14:paraId="497885A1" w14:textId="77777777" w:rsidR="00307943" w:rsidRPr="000A6BF9" w:rsidRDefault="00307943" w:rsidP="004D5079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3F596124" w14:textId="2BD81879" w:rsidR="00332DB4" w:rsidRPr="000A6BF9" w:rsidRDefault="00307943" w:rsidP="004D5079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A6BF9">
        <w:rPr>
          <w:rFonts w:ascii="Times New Roman" w:hAnsi="Times New Roman"/>
          <w:bCs/>
          <w:sz w:val="24"/>
          <w:szCs w:val="24"/>
          <w:lang w:val="sq-AL"/>
        </w:rPr>
        <w:t>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 sa i 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rket konsultimeve teknike 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k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tij doumenti, komentet e sjella 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rrug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zyrtare si edhe 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ngritura 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takimet e organizuara nd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rmjet 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rfaq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suesve 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MFE dhe 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rfaq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suesve 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Bank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s 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Shqp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ris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, u reflektuan 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dokument. Gjithashtu kontribut 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hartimin e dokumentit 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Strategjis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Afatmesme 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Menaxhimit 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Borxhit, ka dh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dhe Drejtoria e Politikave Makroek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>onomike dhe C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>shtjeve Fiskale (p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jes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e organik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s 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MFE). </w:t>
      </w:r>
      <w:r w:rsidR="00A16234" w:rsidRPr="000A6BF9">
        <w:rPr>
          <w:rFonts w:ascii="Times New Roman" w:hAnsi="Times New Roman"/>
          <w:bCs/>
          <w:sz w:val="24"/>
          <w:szCs w:val="24"/>
          <w:lang w:val="sq-AL"/>
        </w:rPr>
        <w:t>Dokumenti i strateg</w:t>
      </w:r>
      <w:r w:rsidR="007B22D2" w:rsidRPr="000A6BF9">
        <w:rPr>
          <w:rFonts w:ascii="Times New Roman" w:hAnsi="Times New Roman"/>
          <w:bCs/>
          <w:sz w:val="24"/>
          <w:szCs w:val="24"/>
          <w:lang w:val="sq-AL"/>
        </w:rPr>
        <w:t>ji</w:t>
      </w:r>
      <w:r w:rsidR="00A16234" w:rsidRPr="000A6BF9">
        <w:rPr>
          <w:rFonts w:ascii="Times New Roman" w:hAnsi="Times New Roman"/>
          <w:bCs/>
          <w:sz w:val="24"/>
          <w:szCs w:val="24"/>
          <w:lang w:val="sq-AL"/>
        </w:rPr>
        <w:t>së u disk</w:t>
      </w:r>
      <w:r w:rsidR="007B22D2" w:rsidRPr="000A6BF9">
        <w:rPr>
          <w:rFonts w:ascii="Times New Roman" w:hAnsi="Times New Roman"/>
          <w:bCs/>
          <w:sz w:val="24"/>
          <w:szCs w:val="24"/>
          <w:lang w:val="sq-AL"/>
        </w:rPr>
        <w:t>u</w:t>
      </w:r>
      <w:r w:rsidR="00A16234" w:rsidRPr="000A6BF9">
        <w:rPr>
          <w:rFonts w:ascii="Times New Roman" w:hAnsi="Times New Roman"/>
          <w:bCs/>
          <w:sz w:val="24"/>
          <w:szCs w:val="24"/>
          <w:lang w:val="sq-AL"/>
        </w:rPr>
        <w:t xml:space="preserve">tua dhe konsultua me ekspertë të fushës pranë 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>B</w:t>
      </w:r>
      <w:r w:rsidR="00A16234" w:rsidRPr="000A6BF9">
        <w:rPr>
          <w:rFonts w:ascii="Times New Roman" w:hAnsi="Times New Roman"/>
          <w:bCs/>
          <w:sz w:val="24"/>
          <w:szCs w:val="24"/>
          <w:lang w:val="sq-AL"/>
        </w:rPr>
        <w:t xml:space="preserve">ankës së 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>S</w:t>
      </w:r>
      <w:r w:rsidR="00A16234" w:rsidRPr="000A6BF9">
        <w:rPr>
          <w:rFonts w:ascii="Times New Roman" w:hAnsi="Times New Roman"/>
          <w:bCs/>
          <w:sz w:val="24"/>
          <w:szCs w:val="24"/>
          <w:lang w:val="sq-AL"/>
        </w:rPr>
        <w:t>hqipërisë ku këta të fundit kontribuojnë si gjatë procesit analitik që i shërben përgatitjes së strategjisë, por edhe japin komente dhe sugjerime të vlefshme mbi dokumentin e hartuar nga MFE</w:t>
      </w:r>
      <w:bookmarkStart w:id="0" w:name="_GoBack"/>
      <w:bookmarkEnd w:id="0"/>
      <w:r w:rsidR="00A16234" w:rsidRPr="000A6BF9">
        <w:rPr>
          <w:rFonts w:ascii="Times New Roman" w:hAnsi="Times New Roman"/>
          <w:bCs/>
          <w:sz w:val="24"/>
          <w:szCs w:val="24"/>
          <w:lang w:val="sq-AL"/>
        </w:rPr>
        <w:t>.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Komentet e sj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lla nga Banka e Shqip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ris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u reflektuan 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dokumentin final 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rpara miratimit nga KM</w:t>
      </w:r>
      <w:r w:rsidR="008C587C" w:rsidRPr="000A6BF9">
        <w:rPr>
          <w:rFonts w:ascii="Times New Roman" w:hAnsi="Times New Roman"/>
          <w:bCs/>
          <w:sz w:val="24"/>
          <w:szCs w:val="24"/>
          <w:lang w:val="sq-AL"/>
        </w:rPr>
        <w:t xml:space="preserve">. </w:t>
      </w:r>
    </w:p>
    <w:p w14:paraId="7FCCE755" w14:textId="77777777" w:rsidR="008C587C" w:rsidRPr="000A6BF9" w:rsidRDefault="008C587C" w:rsidP="004D5079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3A9C798E" w14:textId="4F25AA02" w:rsidR="008C587C" w:rsidRPr="000A6BF9" w:rsidRDefault="008C587C" w:rsidP="004D5079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A6BF9">
        <w:rPr>
          <w:rFonts w:ascii="Times New Roman" w:hAnsi="Times New Roman"/>
          <w:bCs/>
          <w:sz w:val="24"/>
          <w:szCs w:val="24"/>
          <w:lang w:val="sq-AL"/>
        </w:rPr>
        <w:t>Projektevndimi u d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rgua p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 mendim pran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Ministris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Drejt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sis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dhe Agjencis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Shtet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rore 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Programit Stratetegjik dhe Koordinimit t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 xml:space="preserve"> Ndihm</w:t>
      </w:r>
      <w:r w:rsidR="00BB1457" w:rsidRPr="000A6BF9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A6BF9">
        <w:rPr>
          <w:rFonts w:ascii="Times New Roman" w:hAnsi="Times New Roman"/>
          <w:bCs/>
          <w:sz w:val="24"/>
          <w:szCs w:val="24"/>
          <w:lang w:val="sq-AL"/>
        </w:rPr>
        <w:t>s.</w:t>
      </w:r>
    </w:p>
    <w:p w14:paraId="62F07373" w14:textId="77777777" w:rsidR="007755F2" w:rsidRPr="000A6BF9" w:rsidRDefault="007755F2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3D89E6A8" w14:textId="77777777" w:rsidR="005B6D2B" w:rsidRPr="000A6BF9" w:rsidRDefault="005B6D2B" w:rsidP="00332DB4">
      <w:pPr>
        <w:pStyle w:val="ListParagraph"/>
        <w:numPr>
          <w:ilvl w:val="0"/>
          <w:numId w:val="4"/>
        </w:numPr>
        <w:jc w:val="both"/>
        <w:rPr>
          <w:rFonts w:ascii="Cambria" w:hAnsi="Cambria" w:cstheme="minorHAnsi"/>
          <w:i/>
          <w:iCs/>
          <w:szCs w:val="22"/>
        </w:rPr>
      </w:pPr>
      <w:r w:rsidRPr="000A6BF9">
        <w:rPr>
          <w:rFonts w:ascii="Cambria" w:hAnsi="Cambria" w:cstheme="minorHAnsi"/>
          <w:b/>
          <w:bCs/>
          <w:szCs w:val="22"/>
        </w:rPr>
        <w:lastRenderedPageBreak/>
        <w:t xml:space="preserve"> Pasqyra e komenteve të pranuara me arsyetimin e komenteve të pranuara/ refuzuara</w:t>
      </w:r>
    </w:p>
    <w:p w14:paraId="6E6299BD" w14:textId="77777777" w:rsidR="005B6D2B" w:rsidRPr="000A6BF9" w:rsidRDefault="005B6D2B" w:rsidP="005B6D2B">
      <w:pPr>
        <w:ind w:left="360"/>
        <w:jc w:val="both"/>
        <w:rPr>
          <w:rFonts w:ascii="Cambria" w:hAnsi="Cambria" w:cstheme="minorHAnsi"/>
          <w:i/>
          <w:iCs/>
          <w:szCs w:val="22"/>
        </w:rPr>
      </w:pPr>
      <w:r w:rsidRPr="000A6BF9">
        <w:rPr>
          <w:rFonts w:ascii="Cambria" w:hAnsi="Cambria" w:cstheme="minorHAnsi"/>
          <w:i/>
          <w:iCs/>
          <w:szCs w:val="22"/>
        </w:rPr>
        <w:t>Gruponi komentet/ propozim</w:t>
      </w:r>
      <w:r w:rsidR="00332DB4" w:rsidRPr="000A6BF9">
        <w:rPr>
          <w:rFonts w:ascii="Cambria" w:hAnsi="Cambria" w:cstheme="minorHAnsi"/>
          <w:i/>
          <w:iCs/>
          <w:szCs w:val="22"/>
        </w:rPr>
        <w:t>e</w:t>
      </w:r>
      <w:r w:rsidRPr="000A6BF9">
        <w:rPr>
          <w:rFonts w:ascii="Cambria" w:hAnsi="Cambria" w:cstheme="minorHAnsi"/>
          <w:i/>
          <w:iCs/>
          <w:szCs w:val="22"/>
        </w:rPr>
        <w:t>t e pranuara sipas çështjes që ato ngritën;</w:t>
      </w:r>
    </w:p>
    <w:p w14:paraId="57B0D847" w14:textId="77777777" w:rsidR="005B6D2B" w:rsidRPr="000A6BF9" w:rsidRDefault="005B6D2B" w:rsidP="005B6D2B">
      <w:pPr>
        <w:ind w:left="360"/>
        <w:jc w:val="both"/>
        <w:rPr>
          <w:rFonts w:ascii="Cambria" w:hAnsi="Cambria" w:cstheme="minorHAnsi"/>
          <w:i/>
          <w:iCs/>
          <w:szCs w:val="22"/>
        </w:rPr>
      </w:pPr>
      <w:r w:rsidRPr="000A6BF9">
        <w:rPr>
          <w:rFonts w:ascii="Cambria" w:hAnsi="Cambria" w:cstheme="minorHAnsi"/>
          <w:i/>
          <w:iCs/>
          <w:szCs w:val="22"/>
        </w:rPr>
        <w:t>Gruponi komente të ngjashme së bashku dhe renditni palët e interesuara që i ngritën ato;</w:t>
      </w:r>
    </w:p>
    <w:p w14:paraId="3665F5EF" w14:textId="77777777" w:rsidR="005B6D2B" w:rsidRPr="000A6BF9" w:rsidRDefault="005B6D2B" w:rsidP="005B6D2B">
      <w:pPr>
        <w:ind w:left="360"/>
        <w:jc w:val="both"/>
        <w:rPr>
          <w:rFonts w:ascii="Cambria" w:hAnsi="Cambria" w:cstheme="minorHAnsi"/>
          <w:i/>
          <w:iCs/>
          <w:szCs w:val="22"/>
        </w:rPr>
      </w:pPr>
      <w:r w:rsidRPr="000A6BF9">
        <w:rPr>
          <w:rFonts w:ascii="Cambria" w:hAnsi="Cambria" w:cstheme="minorHAnsi"/>
          <w:i/>
          <w:iCs/>
          <w:szCs w:val="22"/>
        </w:rPr>
        <w:t>Shpjegoni cili ishte vendimi i marrë dhe sqaroni shkurtimisht arsyet për të.</w:t>
      </w:r>
    </w:p>
    <w:p w14:paraId="00989903" w14:textId="77777777" w:rsidR="007755F2" w:rsidRPr="000A6BF9" w:rsidRDefault="007755F2" w:rsidP="005B6D2B">
      <w:pPr>
        <w:ind w:left="360"/>
        <w:jc w:val="both"/>
        <w:rPr>
          <w:rFonts w:ascii="Cambria" w:hAnsi="Cambria" w:cstheme="minorHAnsi"/>
          <w:i/>
          <w:iCs/>
          <w:sz w:val="18"/>
          <w:szCs w:val="18"/>
        </w:rPr>
      </w:pPr>
    </w:p>
    <w:p w14:paraId="5EB0B8D3" w14:textId="793FBB8B" w:rsidR="008C587C" w:rsidRPr="000A6BF9" w:rsidRDefault="008C587C" w:rsidP="005B6D2B">
      <w:pPr>
        <w:ind w:left="360"/>
        <w:jc w:val="both"/>
        <w:rPr>
          <w:rFonts w:ascii="Cambria" w:hAnsi="Cambria" w:cstheme="minorHAnsi"/>
          <w:i/>
          <w:iCs/>
          <w:sz w:val="18"/>
          <w:szCs w:val="18"/>
        </w:rPr>
      </w:pPr>
      <w:r w:rsidRPr="000A6BF9">
        <w:rPr>
          <w:rFonts w:ascii="Cambria" w:hAnsi="Cambria" w:cstheme="minorHAnsi"/>
          <w:i/>
          <w:iCs/>
          <w:sz w:val="18"/>
          <w:szCs w:val="18"/>
        </w:rPr>
        <w:t>Gjat</w:t>
      </w:r>
      <w:r w:rsidR="00BB1457" w:rsidRPr="000A6BF9">
        <w:rPr>
          <w:rFonts w:ascii="Cambria" w:hAnsi="Cambria" w:cstheme="minorHAnsi"/>
          <w:i/>
          <w:iCs/>
          <w:sz w:val="18"/>
          <w:szCs w:val="18"/>
        </w:rPr>
        <w:t>ë</w:t>
      </w:r>
      <w:r w:rsidRPr="000A6BF9">
        <w:rPr>
          <w:rFonts w:ascii="Cambria" w:hAnsi="Cambria" w:cstheme="minorHAnsi"/>
          <w:i/>
          <w:iCs/>
          <w:sz w:val="18"/>
          <w:szCs w:val="18"/>
        </w:rPr>
        <w:t xml:space="preserve"> procesit t</w:t>
      </w:r>
      <w:r w:rsidR="00BB1457" w:rsidRPr="000A6BF9">
        <w:rPr>
          <w:rFonts w:ascii="Cambria" w:hAnsi="Cambria" w:cstheme="minorHAnsi"/>
          <w:i/>
          <w:iCs/>
          <w:sz w:val="18"/>
          <w:szCs w:val="18"/>
        </w:rPr>
        <w:t>ë</w:t>
      </w:r>
      <w:r w:rsidRPr="000A6BF9">
        <w:rPr>
          <w:rFonts w:ascii="Cambria" w:hAnsi="Cambria" w:cstheme="minorHAnsi"/>
          <w:i/>
          <w:iCs/>
          <w:sz w:val="18"/>
          <w:szCs w:val="18"/>
        </w:rPr>
        <w:t xml:space="preserve"> konsultimit n</w:t>
      </w:r>
      <w:r w:rsidR="00BB1457" w:rsidRPr="000A6BF9">
        <w:rPr>
          <w:rFonts w:ascii="Cambria" w:hAnsi="Cambria" w:cstheme="minorHAnsi"/>
          <w:i/>
          <w:iCs/>
          <w:sz w:val="18"/>
          <w:szCs w:val="18"/>
        </w:rPr>
        <w:t>ë</w:t>
      </w:r>
      <w:r w:rsidRPr="000A6BF9">
        <w:rPr>
          <w:rFonts w:ascii="Cambria" w:hAnsi="Cambria" w:cstheme="minorHAnsi"/>
          <w:i/>
          <w:iCs/>
          <w:sz w:val="18"/>
          <w:szCs w:val="18"/>
        </w:rPr>
        <w:t xml:space="preserve">  </w:t>
      </w:r>
      <w:r w:rsidR="004C3AEF" w:rsidRPr="000A6BF9">
        <w:rPr>
          <w:rFonts w:ascii="Cambria" w:hAnsi="Cambria"/>
          <w:bCs/>
          <w:sz w:val="18"/>
          <w:szCs w:val="18"/>
          <w:lang w:val="sq-AL"/>
        </w:rPr>
        <w:t>Rregjistrin Elektronik p</w:t>
      </w:r>
      <w:r w:rsidR="00BB1457" w:rsidRPr="000A6BF9">
        <w:rPr>
          <w:rFonts w:ascii="Cambria" w:hAnsi="Cambria"/>
          <w:bCs/>
          <w:sz w:val="18"/>
          <w:szCs w:val="18"/>
          <w:lang w:val="sq-AL"/>
        </w:rPr>
        <w:t>ë</w:t>
      </w:r>
      <w:r w:rsidR="004C3AEF" w:rsidRPr="000A6BF9">
        <w:rPr>
          <w:rFonts w:ascii="Cambria" w:hAnsi="Cambria"/>
          <w:bCs/>
          <w:sz w:val="18"/>
          <w:szCs w:val="18"/>
          <w:lang w:val="sq-AL"/>
        </w:rPr>
        <w:t>r Njoftimet dhe Konsultimet Publike, nuk u paraqit</w:t>
      </w:r>
      <w:r w:rsidR="00BB1457" w:rsidRPr="000A6BF9">
        <w:rPr>
          <w:rFonts w:ascii="Cambria" w:hAnsi="Cambria"/>
          <w:bCs/>
          <w:sz w:val="18"/>
          <w:szCs w:val="18"/>
          <w:lang w:val="sq-AL"/>
        </w:rPr>
        <w:t>ë</w:t>
      </w:r>
      <w:r w:rsidR="004C3AEF" w:rsidRPr="000A6BF9">
        <w:rPr>
          <w:rFonts w:ascii="Cambria" w:hAnsi="Cambria"/>
          <w:bCs/>
          <w:sz w:val="18"/>
          <w:szCs w:val="18"/>
          <w:lang w:val="sq-AL"/>
        </w:rPr>
        <w:t>n komente nga publiku. Nd</w:t>
      </w:r>
      <w:r w:rsidR="00BB1457" w:rsidRPr="000A6BF9">
        <w:rPr>
          <w:rFonts w:ascii="Cambria" w:hAnsi="Cambria"/>
          <w:bCs/>
          <w:sz w:val="18"/>
          <w:szCs w:val="18"/>
          <w:lang w:val="sq-AL"/>
        </w:rPr>
        <w:t>ë</w:t>
      </w:r>
      <w:r w:rsidR="004C3AEF" w:rsidRPr="000A6BF9">
        <w:rPr>
          <w:rFonts w:ascii="Cambria" w:hAnsi="Cambria"/>
          <w:bCs/>
          <w:sz w:val="18"/>
          <w:szCs w:val="18"/>
          <w:lang w:val="sq-AL"/>
        </w:rPr>
        <w:t>rkoh</w:t>
      </w:r>
      <w:r w:rsidR="00BB1457" w:rsidRPr="000A6BF9">
        <w:rPr>
          <w:rFonts w:ascii="Cambria" w:hAnsi="Cambria"/>
          <w:bCs/>
          <w:sz w:val="18"/>
          <w:szCs w:val="18"/>
          <w:lang w:val="sq-AL"/>
        </w:rPr>
        <w:t>ë</w:t>
      </w:r>
      <w:r w:rsidR="004C3AEF" w:rsidRPr="000A6BF9">
        <w:rPr>
          <w:rFonts w:ascii="Cambria" w:hAnsi="Cambria"/>
          <w:bCs/>
          <w:sz w:val="18"/>
          <w:szCs w:val="18"/>
          <w:lang w:val="sq-AL"/>
        </w:rPr>
        <w:t>, gjat</w:t>
      </w:r>
      <w:r w:rsidR="00BB1457" w:rsidRPr="000A6BF9">
        <w:rPr>
          <w:rFonts w:ascii="Cambria" w:hAnsi="Cambria"/>
          <w:bCs/>
          <w:sz w:val="18"/>
          <w:szCs w:val="18"/>
          <w:lang w:val="sq-AL"/>
        </w:rPr>
        <w:t>ë</w:t>
      </w:r>
      <w:r w:rsidR="004C3AEF" w:rsidRPr="000A6BF9">
        <w:rPr>
          <w:rFonts w:ascii="Cambria" w:hAnsi="Cambria"/>
          <w:bCs/>
          <w:sz w:val="18"/>
          <w:szCs w:val="18"/>
          <w:lang w:val="sq-AL"/>
        </w:rPr>
        <w:t xml:space="preserve"> konsultimeve paraprake p</w:t>
      </w:r>
      <w:r w:rsidR="00BB1457" w:rsidRPr="000A6BF9">
        <w:rPr>
          <w:rFonts w:ascii="Cambria" w:hAnsi="Cambria"/>
          <w:bCs/>
          <w:sz w:val="18"/>
          <w:szCs w:val="18"/>
          <w:lang w:val="sq-AL"/>
        </w:rPr>
        <w:t>ë</w:t>
      </w:r>
      <w:r w:rsidR="004C3AEF" w:rsidRPr="000A6BF9">
        <w:rPr>
          <w:rFonts w:ascii="Cambria" w:hAnsi="Cambria"/>
          <w:bCs/>
          <w:sz w:val="18"/>
          <w:szCs w:val="18"/>
          <w:lang w:val="sq-AL"/>
        </w:rPr>
        <w:t>r sa i p</w:t>
      </w:r>
      <w:r w:rsidR="00BB1457" w:rsidRPr="000A6BF9">
        <w:rPr>
          <w:rFonts w:ascii="Cambria" w:hAnsi="Cambria"/>
          <w:bCs/>
          <w:sz w:val="18"/>
          <w:szCs w:val="18"/>
          <w:lang w:val="sq-AL"/>
        </w:rPr>
        <w:t>ë</w:t>
      </w:r>
      <w:r w:rsidR="004C3AEF" w:rsidRPr="000A6BF9">
        <w:rPr>
          <w:rFonts w:ascii="Cambria" w:hAnsi="Cambria"/>
          <w:bCs/>
          <w:sz w:val="18"/>
          <w:szCs w:val="18"/>
          <w:lang w:val="sq-AL"/>
        </w:rPr>
        <w:t>rket an</w:t>
      </w:r>
      <w:r w:rsidR="00BB1457" w:rsidRPr="000A6BF9">
        <w:rPr>
          <w:rFonts w:ascii="Cambria" w:hAnsi="Cambria"/>
          <w:bCs/>
          <w:sz w:val="18"/>
          <w:szCs w:val="18"/>
          <w:lang w:val="sq-AL"/>
        </w:rPr>
        <w:t>ë</w:t>
      </w:r>
      <w:r w:rsidR="004C3AEF" w:rsidRPr="000A6BF9">
        <w:rPr>
          <w:rFonts w:ascii="Cambria" w:hAnsi="Cambria"/>
          <w:bCs/>
          <w:sz w:val="18"/>
          <w:szCs w:val="18"/>
          <w:lang w:val="sq-AL"/>
        </w:rPr>
        <w:t>s teksike t</w:t>
      </w:r>
      <w:r w:rsidR="00BB1457" w:rsidRPr="000A6BF9">
        <w:rPr>
          <w:rFonts w:ascii="Cambria" w:hAnsi="Cambria"/>
          <w:bCs/>
          <w:sz w:val="18"/>
          <w:szCs w:val="18"/>
          <w:lang w:val="sq-AL"/>
        </w:rPr>
        <w:t>ë</w:t>
      </w:r>
      <w:r w:rsidR="004C3AEF" w:rsidRPr="000A6BF9">
        <w:rPr>
          <w:rFonts w:ascii="Cambria" w:hAnsi="Cambria"/>
          <w:bCs/>
          <w:sz w:val="18"/>
          <w:szCs w:val="18"/>
          <w:lang w:val="sq-AL"/>
        </w:rPr>
        <w:t xml:space="preserve"> dokumentit u d</w:t>
      </w:r>
      <w:r w:rsidR="00BB1457" w:rsidRPr="000A6BF9">
        <w:rPr>
          <w:rFonts w:ascii="Cambria" w:hAnsi="Cambria"/>
          <w:bCs/>
          <w:sz w:val="18"/>
          <w:szCs w:val="18"/>
          <w:lang w:val="sq-AL"/>
        </w:rPr>
        <w:t>ë</w:t>
      </w:r>
      <w:r w:rsidR="004C3AEF" w:rsidRPr="000A6BF9">
        <w:rPr>
          <w:rFonts w:ascii="Cambria" w:hAnsi="Cambria"/>
          <w:bCs/>
          <w:sz w:val="18"/>
          <w:szCs w:val="18"/>
          <w:lang w:val="sq-AL"/>
        </w:rPr>
        <w:t>rguan komente nga Banka e Shqip</w:t>
      </w:r>
      <w:r w:rsidR="00BB1457" w:rsidRPr="000A6BF9">
        <w:rPr>
          <w:rFonts w:ascii="Cambria" w:hAnsi="Cambria"/>
          <w:bCs/>
          <w:sz w:val="18"/>
          <w:szCs w:val="18"/>
          <w:lang w:val="sq-AL"/>
        </w:rPr>
        <w:t>ë</w:t>
      </w:r>
      <w:r w:rsidR="004C3AEF" w:rsidRPr="000A6BF9">
        <w:rPr>
          <w:rFonts w:ascii="Cambria" w:hAnsi="Cambria"/>
          <w:bCs/>
          <w:sz w:val="18"/>
          <w:szCs w:val="18"/>
          <w:lang w:val="sq-AL"/>
        </w:rPr>
        <w:t>ris</w:t>
      </w:r>
      <w:r w:rsidR="00BB1457" w:rsidRPr="000A6BF9">
        <w:rPr>
          <w:rFonts w:ascii="Cambria" w:hAnsi="Cambria"/>
          <w:bCs/>
          <w:sz w:val="18"/>
          <w:szCs w:val="18"/>
          <w:lang w:val="sq-AL"/>
        </w:rPr>
        <w:t>ë</w:t>
      </w:r>
      <w:r w:rsidR="004C3AEF" w:rsidRPr="000A6BF9">
        <w:rPr>
          <w:rFonts w:ascii="Cambria" w:hAnsi="Cambria"/>
          <w:bCs/>
          <w:sz w:val="18"/>
          <w:szCs w:val="18"/>
          <w:lang w:val="sq-AL"/>
        </w:rPr>
        <w:t xml:space="preserve"> si m</w:t>
      </w:r>
      <w:r w:rsidR="00BB1457" w:rsidRPr="000A6BF9">
        <w:rPr>
          <w:rFonts w:ascii="Cambria" w:hAnsi="Cambria"/>
          <w:bCs/>
          <w:sz w:val="18"/>
          <w:szCs w:val="18"/>
          <w:lang w:val="sq-AL"/>
        </w:rPr>
        <w:t>ë</w:t>
      </w:r>
      <w:r w:rsidR="004C3AEF" w:rsidRPr="000A6BF9">
        <w:rPr>
          <w:rFonts w:ascii="Cambria" w:hAnsi="Cambria"/>
          <w:bCs/>
          <w:sz w:val="18"/>
          <w:szCs w:val="18"/>
          <w:lang w:val="sq-AL"/>
        </w:rPr>
        <w:t xml:space="preserve"> posht</w:t>
      </w:r>
      <w:r w:rsidR="00BB1457" w:rsidRPr="000A6BF9">
        <w:rPr>
          <w:rFonts w:ascii="Cambria" w:hAnsi="Cambria"/>
          <w:bCs/>
          <w:sz w:val="18"/>
          <w:szCs w:val="18"/>
          <w:lang w:val="sq-AL"/>
        </w:rPr>
        <w:t>ë</w:t>
      </w:r>
      <w:r w:rsidR="004C3AEF" w:rsidRPr="000A6BF9">
        <w:rPr>
          <w:rFonts w:ascii="Cambria" w:hAnsi="Cambria"/>
          <w:bCs/>
          <w:sz w:val="18"/>
          <w:szCs w:val="18"/>
          <w:lang w:val="sq-AL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19"/>
        <w:gridCol w:w="1350"/>
        <w:gridCol w:w="1417"/>
        <w:gridCol w:w="2115"/>
      </w:tblGrid>
      <w:tr w:rsidR="000B54F2" w:rsidRPr="000B54F2" w14:paraId="3E28E645" w14:textId="77777777" w:rsidTr="001A72B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AAA1" w14:textId="77777777" w:rsidR="005B6D2B" w:rsidRPr="000A6BF9" w:rsidRDefault="005B6D2B" w:rsidP="0021058A">
            <w:pPr>
              <w:pStyle w:val="BodyText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0A6BF9">
              <w:rPr>
                <w:rFonts w:ascii="Cambria" w:hAnsi="Cambria" w:cstheme="minorHAnsi"/>
                <w:sz w:val="18"/>
                <w:szCs w:val="18"/>
              </w:rPr>
              <w:t>Çështja</w:t>
            </w:r>
            <w:r w:rsidR="00765F3C" w:rsidRPr="000A6BF9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0A6BF9">
              <w:rPr>
                <w:rFonts w:ascii="Cambria" w:hAnsi="Cambria" w:cstheme="minorHAnsi"/>
                <w:sz w:val="18"/>
                <w:szCs w:val="18"/>
              </w:rPr>
              <w:t>e  adresuar</w:t>
            </w:r>
          </w:p>
          <w:p w14:paraId="27C8D894" w14:textId="77777777" w:rsidR="005B6D2B" w:rsidRPr="000A6BF9" w:rsidRDefault="005B6D2B" w:rsidP="0021058A">
            <w:pPr>
              <w:pStyle w:val="BodyText"/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</w:rPr>
            </w:pPr>
            <w:r w:rsidRPr="000A6BF9">
              <w:rPr>
                <w:rFonts w:ascii="Cambria" w:hAnsi="Cambria" w:cstheme="minorHAnsi"/>
                <w:sz w:val="18"/>
                <w:szCs w:val="18"/>
              </w:rPr>
              <w:t>(</w:t>
            </w:r>
            <w:r w:rsidRPr="000A6BF9">
              <w:rPr>
                <w:rFonts w:ascii="Cambria" w:hAnsi="Cambria" w:cstheme="minorHAnsi"/>
                <w:i/>
                <w:sz w:val="18"/>
                <w:szCs w:val="18"/>
              </w:rPr>
              <w:t>psh. përkufizimi i ri i…, kushtet për regjistrimin e…, rregullimi i…, etj.)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6EF8" w14:textId="77777777" w:rsidR="005B6D2B" w:rsidRPr="000A6BF9" w:rsidRDefault="005B6D2B" w:rsidP="0021058A">
            <w:pPr>
              <w:pStyle w:val="BodyText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0A6BF9">
              <w:rPr>
                <w:rFonts w:ascii="Cambria" w:hAnsi="Cambria" w:cstheme="minorHAnsi"/>
                <w:sz w:val="18"/>
                <w:szCs w:val="18"/>
              </w:rPr>
              <w:t>Komenti</w:t>
            </w:r>
          </w:p>
          <w:p w14:paraId="53930BB1" w14:textId="77777777" w:rsidR="005B6D2B" w:rsidRPr="000A6BF9" w:rsidRDefault="005B6D2B" w:rsidP="0021058A">
            <w:pPr>
              <w:pStyle w:val="BodyText"/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</w:rPr>
            </w:pPr>
            <w:r w:rsidRPr="000A6BF9">
              <w:rPr>
                <w:rFonts w:ascii="Cambria" w:hAnsi="Cambria" w:cstheme="minorHAnsi"/>
                <w:i/>
                <w:iCs/>
                <w:sz w:val="18"/>
                <w:szCs w:val="18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58D8" w14:textId="77777777" w:rsidR="005B6D2B" w:rsidRPr="000A6BF9" w:rsidRDefault="005B6D2B" w:rsidP="0021058A">
            <w:pPr>
              <w:pStyle w:val="BodyText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0A6BF9">
              <w:rPr>
                <w:rFonts w:ascii="Cambria" w:hAnsi="Cambria" w:cstheme="minorHAnsi"/>
                <w:sz w:val="18"/>
                <w:szCs w:val="18"/>
              </w:rPr>
              <w:t xml:space="preserve">Palët e interesuara </w:t>
            </w:r>
            <w:r w:rsidRPr="000A6BF9">
              <w:rPr>
                <w:rFonts w:ascii="Cambria" w:hAnsi="Cambria" w:cstheme="minorHAnsi"/>
                <w:i/>
                <w:iCs/>
                <w:sz w:val="18"/>
                <w:szCs w:val="18"/>
              </w:rPr>
              <w:t>(renditni të gjithë ata që adresuan çështjen në mënyrë të ngjashme)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449D" w14:textId="77777777" w:rsidR="005B6D2B" w:rsidRPr="000A6BF9" w:rsidRDefault="005B6D2B" w:rsidP="0021058A">
            <w:pPr>
              <w:pStyle w:val="BodyText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0A6BF9">
              <w:rPr>
                <w:rFonts w:ascii="Cambria" w:hAnsi="Cambria" w:cstheme="minorHAnsi"/>
                <w:sz w:val="18"/>
                <w:szCs w:val="18"/>
              </w:rPr>
              <w:t xml:space="preserve">Vendimi (I pranuar/I pranuar pjesërisht/I refuzuar)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1554" w14:textId="77777777" w:rsidR="005B6D2B" w:rsidRPr="000B54F2" w:rsidRDefault="005B6D2B" w:rsidP="0021058A">
            <w:pPr>
              <w:pStyle w:val="BodyText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0A6BF9">
              <w:rPr>
                <w:rFonts w:ascii="Cambria" w:hAnsi="Cambria" w:cstheme="minorHAnsi"/>
                <w:sz w:val="18"/>
                <w:szCs w:val="18"/>
              </w:rPr>
              <w:t>Justifikimi</w:t>
            </w:r>
          </w:p>
        </w:tc>
      </w:tr>
      <w:tr w:rsidR="000B54F2" w:rsidRPr="000B54F2" w14:paraId="6F01F084" w14:textId="77777777" w:rsidTr="001A72B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79B5" w14:textId="1286D9A8" w:rsidR="00BB1457" w:rsidRPr="000B54F2" w:rsidRDefault="007E0BF9" w:rsidP="00BB1457">
            <w:pPr>
              <w:pStyle w:val="BodyText"/>
              <w:tabs>
                <w:tab w:val="clear" w:pos="567"/>
              </w:tabs>
              <w:rPr>
                <w:rFonts w:ascii="Cambria" w:hAnsi="Cambria"/>
                <w:bCs/>
                <w:sz w:val="18"/>
                <w:szCs w:val="18"/>
                <w:lang w:val="sq-AL"/>
              </w:rPr>
            </w:pPr>
            <w:r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1.</w:t>
            </w:r>
            <w:r w:rsidR="004C3AEF"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 xml:space="preserve"> Koh</w:t>
            </w:r>
            <w:r w:rsidR="00BB1457"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ë</w:t>
            </w:r>
            <w:r w:rsidR="004C3AEF"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zgjatja e Strategjis</w:t>
            </w:r>
            <w:r w:rsidR="00BB1457"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ë.</w:t>
            </w:r>
          </w:p>
          <w:p w14:paraId="0250FB8F" w14:textId="77777777" w:rsidR="00BB1457" w:rsidRPr="000B54F2" w:rsidRDefault="00BB1457" w:rsidP="00BB1457">
            <w:pPr>
              <w:pStyle w:val="BodyText"/>
              <w:tabs>
                <w:tab w:val="clear" w:pos="567"/>
              </w:tabs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77CF5884" w14:textId="77777777" w:rsidR="00BB1457" w:rsidRPr="000B54F2" w:rsidRDefault="00BB1457" w:rsidP="00BB1457">
            <w:pPr>
              <w:pStyle w:val="BodyText"/>
              <w:tabs>
                <w:tab w:val="clear" w:pos="567"/>
              </w:tabs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1E02EEBA" w14:textId="77777777" w:rsidR="00BB1457" w:rsidRPr="000B54F2" w:rsidRDefault="00BB1457" w:rsidP="00BB1457">
            <w:pPr>
              <w:pStyle w:val="BodyText"/>
              <w:tabs>
                <w:tab w:val="clear" w:pos="567"/>
              </w:tabs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7C83BF0E" w14:textId="77777777" w:rsidR="007E0BF9" w:rsidRPr="000B54F2" w:rsidRDefault="007E0BF9" w:rsidP="00BB1457">
            <w:pPr>
              <w:pStyle w:val="BodyText"/>
              <w:pBdr>
                <w:bottom w:val="single" w:sz="12" w:space="1" w:color="auto"/>
              </w:pBdr>
              <w:tabs>
                <w:tab w:val="clear" w:pos="567"/>
              </w:tabs>
              <w:ind w:left="171" w:hanging="284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5E1D7243" w14:textId="77777777" w:rsidR="007E0BF9" w:rsidRPr="000B54F2" w:rsidRDefault="007E0BF9" w:rsidP="00BB1457">
            <w:pPr>
              <w:pStyle w:val="BodyText"/>
              <w:tabs>
                <w:tab w:val="clear" w:pos="567"/>
              </w:tabs>
              <w:rPr>
                <w:rFonts w:ascii="Cambria" w:hAnsi="Cambria" w:cstheme="minorHAnsi"/>
                <w:sz w:val="8"/>
                <w:szCs w:val="8"/>
              </w:rPr>
            </w:pPr>
          </w:p>
          <w:p w14:paraId="3495E1E0" w14:textId="69D555CC" w:rsidR="007E0BF9" w:rsidRPr="000B54F2" w:rsidRDefault="007E0BF9" w:rsidP="00BB1457">
            <w:pPr>
              <w:pStyle w:val="BodyText"/>
              <w:tabs>
                <w:tab w:val="clear" w:pos="567"/>
              </w:tabs>
              <w:ind w:left="171" w:hanging="284"/>
              <w:rPr>
                <w:rFonts w:ascii="Cambria" w:hAnsi="Cambria" w:cstheme="minorHAnsi"/>
                <w:sz w:val="18"/>
                <w:szCs w:val="18"/>
              </w:rPr>
            </w:pPr>
            <w:r w:rsidRPr="000B54F2">
              <w:rPr>
                <w:rFonts w:ascii="Cambria" w:hAnsi="Cambria" w:cstheme="minorHAnsi"/>
                <w:sz w:val="18"/>
                <w:szCs w:val="18"/>
              </w:rPr>
              <w:t>2.</w:t>
            </w:r>
            <w:r w:rsidR="004C3AEF" w:rsidRPr="000B54F2">
              <w:rPr>
                <w:rFonts w:ascii="Cambria" w:hAnsi="Cambria" w:cstheme="minorHAnsi"/>
                <w:sz w:val="18"/>
                <w:szCs w:val="18"/>
              </w:rPr>
              <w:t>P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="004C3AEF" w:rsidRPr="000B54F2">
              <w:rPr>
                <w:rFonts w:ascii="Cambria" w:hAnsi="Cambria" w:cstheme="minorHAnsi"/>
                <w:sz w:val="18"/>
                <w:szCs w:val="18"/>
              </w:rPr>
              <w:t>rcaktimi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="004C3AEF" w:rsidRPr="000B54F2">
              <w:rPr>
                <w:rFonts w:ascii="Cambria" w:hAnsi="Cambria" w:cstheme="minorHAnsi"/>
                <w:sz w:val="18"/>
                <w:szCs w:val="18"/>
              </w:rPr>
              <w:t>I Objektivave Numerik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</w:p>
          <w:p w14:paraId="34B94CE4" w14:textId="75072A3C" w:rsidR="007E0BF9" w:rsidRPr="000B54F2" w:rsidRDefault="007E0BF9" w:rsidP="00BB1457">
            <w:pPr>
              <w:pStyle w:val="BodyText"/>
              <w:tabs>
                <w:tab w:val="clear" w:pos="567"/>
              </w:tabs>
              <w:ind w:hanging="284"/>
              <w:rPr>
                <w:rFonts w:ascii="Cambria" w:hAnsi="Cambria" w:cstheme="minorHAnsi"/>
                <w:sz w:val="18"/>
                <w:szCs w:val="18"/>
              </w:rPr>
            </w:pPr>
            <w:r w:rsidRPr="000B54F2">
              <w:rPr>
                <w:rFonts w:ascii="Cambria" w:hAnsi="Cambria" w:cstheme="minorHAnsi"/>
                <w:sz w:val="18"/>
                <w:szCs w:val="18"/>
              </w:rPr>
              <w:t>______________</w:t>
            </w:r>
          </w:p>
          <w:p w14:paraId="2AB54C62" w14:textId="77777777" w:rsidR="007E0BF9" w:rsidRPr="000B54F2" w:rsidRDefault="007E0BF9" w:rsidP="00BB1457">
            <w:pPr>
              <w:pStyle w:val="BodyText"/>
              <w:tabs>
                <w:tab w:val="clear" w:pos="567"/>
              </w:tabs>
              <w:ind w:left="313" w:hanging="284"/>
              <w:rPr>
                <w:rFonts w:ascii="Cambria" w:hAnsi="Cambria" w:cstheme="minorHAnsi"/>
                <w:sz w:val="18"/>
                <w:szCs w:val="18"/>
              </w:rPr>
            </w:pPr>
          </w:p>
          <w:p w14:paraId="198E2DA3" w14:textId="77777777" w:rsidR="007E0BF9" w:rsidRPr="000B54F2" w:rsidRDefault="007E0BF9" w:rsidP="00BB1457">
            <w:pPr>
              <w:pStyle w:val="BodyText"/>
              <w:tabs>
                <w:tab w:val="clear" w:pos="567"/>
              </w:tabs>
              <w:rPr>
                <w:rFonts w:ascii="Cambria" w:hAnsi="Cambria" w:cstheme="minorHAnsi"/>
                <w:sz w:val="18"/>
                <w:szCs w:val="18"/>
              </w:rPr>
            </w:pPr>
          </w:p>
          <w:p w14:paraId="2EEC3429" w14:textId="7202F83C" w:rsidR="007755F2" w:rsidRPr="000B54F2" w:rsidRDefault="007E0BF9" w:rsidP="00BB1457">
            <w:pPr>
              <w:pStyle w:val="BodyText"/>
              <w:tabs>
                <w:tab w:val="clear" w:pos="567"/>
              </w:tabs>
              <w:ind w:hanging="113"/>
              <w:rPr>
                <w:rFonts w:ascii="Cambria" w:hAnsi="Cambria" w:cstheme="minorHAnsi"/>
                <w:sz w:val="18"/>
                <w:szCs w:val="18"/>
              </w:rPr>
            </w:pPr>
            <w:r w:rsidRPr="000B54F2">
              <w:rPr>
                <w:rFonts w:ascii="Cambria" w:hAnsi="Cambria" w:cstheme="minorHAnsi"/>
                <w:sz w:val="18"/>
                <w:szCs w:val="18"/>
              </w:rPr>
              <w:t>3.Struktura e Borxhit</w:t>
            </w:r>
          </w:p>
          <w:p w14:paraId="6564E58C" w14:textId="77777777" w:rsidR="00BB1457" w:rsidRPr="000B54F2" w:rsidRDefault="00BB1457" w:rsidP="00BB1457">
            <w:pPr>
              <w:pStyle w:val="BodyText"/>
              <w:tabs>
                <w:tab w:val="clear" w:pos="567"/>
              </w:tabs>
              <w:ind w:hanging="113"/>
              <w:rPr>
                <w:rFonts w:ascii="Cambria" w:hAnsi="Cambria" w:cstheme="minorHAnsi"/>
                <w:sz w:val="18"/>
                <w:szCs w:val="18"/>
              </w:rPr>
            </w:pPr>
          </w:p>
          <w:p w14:paraId="6AC7111F" w14:textId="77777777" w:rsidR="00BB1457" w:rsidRPr="000B54F2" w:rsidRDefault="00BB1457" w:rsidP="00BB1457">
            <w:pPr>
              <w:pStyle w:val="BodyText"/>
              <w:tabs>
                <w:tab w:val="clear" w:pos="567"/>
              </w:tabs>
              <w:ind w:hanging="113"/>
              <w:rPr>
                <w:rFonts w:ascii="Cambria" w:hAnsi="Cambria" w:cstheme="minorHAnsi"/>
                <w:sz w:val="18"/>
                <w:szCs w:val="18"/>
              </w:rPr>
            </w:pPr>
          </w:p>
          <w:p w14:paraId="71E8D1F0" w14:textId="77777777" w:rsidR="00BB1457" w:rsidRPr="000B54F2" w:rsidRDefault="00BB1457" w:rsidP="00BB1457">
            <w:pPr>
              <w:pStyle w:val="BodyText"/>
              <w:tabs>
                <w:tab w:val="clear" w:pos="567"/>
              </w:tabs>
              <w:ind w:hanging="113"/>
              <w:rPr>
                <w:rFonts w:ascii="Cambria" w:hAnsi="Cambria" w:cstheme="minorHAnsi"/>
                <w:sz w:val="18"/>
                <w:szCs w:val="18"/>
              </w:rPr>
            </w:pPr>
          </w:p>
          <w:p w14:paraId="0BCAD1D0" w14:textId="77777777" w:rsidR="00BB1457" w:rsidRPr="000B54F2" w:rsidRDefault="00BB1457" w:rsidP="00BB1457">
            <w:pPr>
              <w:pStyle w:val="BodyText"/>
              <w:tabs>
                <w:tab w:val="clear" w:pos="567"/>
              </w:tabs>
              <w:ind w:hanging="113"/>
              <w:rPr>
                <w:rFonts w:ascii="Cambria" w:hAnsi="Cambria" w:cstheme="minorHAnsi"/>
                <w:sz w:val="18"/>
                <w:szCs w:val="18"/>
              </w:rPr>
            </w:pPr>
          </w:p>
          <w:p w14:paraId="7536AF92" w14:textId="77777777" w:rsidR="00BB1457" w:rsidRPr="000B54F2" w:rsidRDefault="00BB1457" w:rsidP="00BB1457">
            <w:pPr>
              <w:pStyle w:val="BodyText"/>
              <w:pBdr>
                <w:bottom w:val="single" w:sz="12" w:space="1" w:color="auto"/>
              </w:pBdr>
              <w:tabs>
                <w:tab w:val="clear" w:pos="567"/>
              </w:tabs>
              <w:ind w:hanging="113"/>
              <w:rPr>
                <w:rFonts w:ascii="Cambria" w:hAnsi="Cambria" w:cstheme="minorHAnsi"/>
                <w:sz w:val="18"/>
                <w:szCs w:val="18"/>
              </w:rPr>
            </w:pPr>
          </w:p>
          <w:p w14:paraId="4C2285C9" w14:textId="2B3A269D" w:rsidR="00BB1457" w:rsidRPr="000B54F2" w:rsidRDefault="00BB1457" w:rsidP="00BB1457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171"/>
              </w:tabs>
              <w:ind w:left="29" w:right="33" w:hanging="142"/>
              <w:rPr>
                <w:rFonts w:ascii="Cambria" w:hAnsi="Cambria" w:cstheme="minorHAnsi"/>
                <w:sz w:val="18"/>
                <w:szCs w:val="18"/>
              </w:rPr>
            </w:pPr>
            <w:r w:rsidRPr="000B54F2">
              <w:rPr>
                <w:rFonts w:ascii="Cambria" w:hAnsi="Cambria" w:cstheme="minorHAnsi"/>
                <w:sz w:val="18"/>
                <w:szCs w:val="18"/>
              </w:rPr>
              <w:t>Planet e Kontigjencës</w:t>
            </w:r>
          </w:p>
          <w:p w14:paraId="77D83380" w14:textId="3C3CBA46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00C2E42E" w14:textId="4FB85688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3FD36FA0" w14:textId="77777777" w:rsidR="00BB1457" w:rsidRPr="000B54F2" w:rsidRDefault="00BB1457" w:rsidP="00BB145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2D6E1A3A" w14:textId="77777777" w:rsidR="00BB1457" w:rsidRPr="000B54F2" w:rsidRDefault="00BB1457" w:rsidP="00BB145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73F0F963" w14:textId="77777777" w:rsidR="00BB1457" w:rsidRPr="000B54F2" w:rsidRDefault="00BB1457" w:rsidP="00BB145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7E9C2E64" w14:textId="77777777" w:rsidR="00BB1457" w:rsidRPr="000B54F2" w:rsidRDefault="00BB1457" w:rsidP="00BB145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48ACB407" w14:textId="77777777" w:rsidR="00BB1457" w:rsidRPr="000B54F2" w:rsidRDefault="00BB1457" w:rsidP="00BB145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24835A92" w14:textId="77777777" w:rsidR="00BB1457" w:rsidRPr="000B54F2" w:rsidRDefault="00BB1457" w:rsidP="00BB145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5E364756" w14:textId="77777777" w:rsidR="00BB1457" w:rsidRPr="000B54F2" w:rsidRDefault="00BB1457" w:rsidP="00BB145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635BA633" w14:textId="77777777" w:rsidR="00BB1457" w:rsidRPr="000B54F2" w:rsidRDefault="00BB1457" w:rsidP="00BB145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4E03EB50" w14:textId="77777777" w:rsidR="00BB1457" w:rsidRPr="000B54F2" w:rsidRDefault="00BB1457" w:rsidP="00BB145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07672E6A" w14:textId="77777777" w:rsidR="00BB1457" w:rsidRPr="000B54F2" w:rsidRDefault="00BB1457" w:rsidP="00BB145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1C6C3D86" w14:textId="77777777" w:rsidR="00BB1457" w:rsidRPr="000B54F2" w:rsidRDefault="00BB1457" w:rsidP="00BB145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7F810D2D" w14:textId="77777777" w:rsidR="00BB1457" w:rsidRPr="000B54F2" w:rsidRDefault="00BB1457" w:rsidP="00BB145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14E36CD7" w14:textId="77777777" w:rsidR="00BB1457" w:rsidRPr="000B54F2" w:rsidRDefault="00BB1457" w:rsidP="00BB145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73D32063" w14:textId="77777777" w:rsidR="00BB1457" w:rsidRPr="000B54F2" w:rsidRDefault="00BB1457" w:rsidP="00BB145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058E5D38" w14:textId="77777777" w:rsidR="00BB1457" w:rsidRPr="000B54F2" w:rsidRDefault="00BB1457" w:rsidP="00BB145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419AEC82" w14:textId="77777777" w:rsidR="00BB1457" w:rsidRPr="000B54F2" w:rsidRDefault="00BB1457" w:rsidP="00BB145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6F7015C9" w14:textId="77777777" w:rsidR="00BB1457" w:rsidRPr="000B54F2" w:rsidRDefault="00BB1457" w:rsidP="00BB145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3A00A2B3" w14:textId="77777777" w:rsidR="00BB1457" w:rsidRPr="000B54F2" w:rsidRDefault="00BB1457" w:rsidP="00BB145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456E8F68" w14:textId="77777777" w:rsidR="00BB1457" w:rsidRPr="000B54F2" w:rsidRDefault="00BB1457" w:rsidP="00BB145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09C62589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119AC0DB" w14:textId="77777777" w:rsidR="00BB1457" w:rsidRPr="000B54F2" w:rsidRDefault="00BB1457" w:rsidP="00BB1457">
            <w:pPr>
              <w:pBdr>
                <w:bottom w:val="single" w:sz="12" w:space="1" w:color="auto"/>
              </w:pBd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17B78EC1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458CEEE1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4AB4F632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6A5F89D1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512BEDEB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6DDC847C" w14:textId="07F4A6C7" w:rsidR="00BB1457" w:rsidRPr="000B54F2" w:rsidRDefault="00BB1457" w:rsidP="00BB1457">
            <w:pPr>
              <w:pStyle w:val="ListParagraph"/>
              <w:numPr>
                <w:ilvl w:val="0"/>
                <w:numId w:val="1"/>
              </w:numPr>
              <w:ind w:left="171" w:hanging="171"/>
              <w:rPr>
                <w:rFonts w:ascii="Cambria" w:hAnsi="Cambria"/>
                <w:sz w:val="18"/>
                <w:szCs w:val="18"/>
              </w:rPr>
            </w:pPr>
            <w:r w:rsidRPr="000B54F2">
              <w:rPr>
                <w:rFonts w:ascii="Cambria" w:hAnsi="Cambria" w:cstheme="minorHAnsi"/>
                <w:sz w:val="18"/>
                <w:szCs w:val="18"/>
              </w:rPr>
              <w:t>Instrumentet e Financimit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1E36" w14:textId="1CFC84CC" w:rsidR="004C3AEF" w:rsidRPr="000B54F2" w:rsidRDefault="004C3AEF" w:rsidP="00BB1457">
            <w:pPr>
              <w:pStyle w:val="BodyText"/>
              <w:numPr>
                <w:ilvl w:val="0"/>
                <w:numId w:val="7"/>
              </w:numPr>
              <w:ind w:left="276" w:hanging="284"/>
              <w:rPr>
                <w:rFonts w:ascii="Cambria" w:hAnsi="Cambria" w:cstheme="minorHAnsi"/>
                <w:sz w:val="18"/>
                <w:szCs w:val="18"/>
              </w:rPr>
            </w:pPr>
            <w:r w:rsidRPr="000B54F2">
              <w:rPr>
                <w:rFonts w:ascii="Cambria" w:hAnsi="Cambria" w:cstheme="minorHAnsi"/>
                <w:sz w:val="18"/>
                <w:szCs w:val="18"/>
              </w:rPr>
              <w:lastRenderedPageBreak/>
              <w:t>Banka e Shqip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>ris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vler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>son formulinim e Strategjis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n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terma m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t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gjat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kohor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>, duke zgjatur n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pes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vite periudh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>n q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ajo mbulon.</w:t>
            </w:r>
          </w:p>
          <w:p w14:paraId="44B3C6E1" w14:textId="77777777" w:rsidR="00BB1457" w:rsidRPr="000B54F2" w:rsidRDefault="00BB1457" w:rsidP="00BB1457">
            <w:pPr>
              <w:pStyle w:val="BodyText"/>
              <w:ind w:left="276"/>
              <w:rPr>
                <w:rFonts w:ascii="Cambria" w:hAnsi="Cambria" w:cstheme="minorHAnsi"/>
                <w:sz w:val="18"/>
                <w:szCs w:val="18"/>
              </w:rPr>
            </w:pPr>
          </w:p>
          <w:p w14:paraId="49205205" w14:textId="1F06477E" w:rsidR="007E0BF9" w:rsidRPr="000B54F2" w:rsidRDefault="007E0BF9" w:rsidP="00BB1457">
            <w:pPr>
              <w:pStyle w:val="BodyText"/>
              <w:ind w:left="-8"/>
              <w:rPr>
                <w:rFonts w:ascii="Cambria" w:hAnsi="Cambria" w:cstheme="minorHAnsi"/>
                <w:sz w:val="18"/>
                <w:szCs w:val="18"/>
              </w:rPr>
            </w:pPr>
            <w:r w:rsidRPr="000B54F2">
              <w:rPr>
                <w:rFonts w:ascii="Cambria" w:hAnsi="Cambria" w:cstheme="minorHAnsi"/>
                <w:sz w:val="18"/>
                <w:szCs w:val="18"/>
              </w:rPr>
              <w:t>__________________</w:t>
            </w:r>
          </w:p>
          <w:p w14:paraId="7A414032" w14:textId="7E665C66" w:rsidR="004C3AEF" w:rsidRPr="000B54F2" w:rsidRDefault="004C3AEF" w:rsidP="00BB1457">
            <w:pPr>
              <w:pStyle w:val="BodyText"/>
              <w:numPr>
                <w:ilvl w:val="0"/>
                <w:numId w:val="7"/>
              </w:numPr>
              <w:ind w:left="276" w:hanging="284"/>
              <w:rPr>
                <w:rFonts w:ascii="Cambria" w:hAnsi="Cambria" w:cstheme="minorHAnsi"/>
                <w:sz w:val="18"/>
                <w:szCs w:val="18"/>
              </w:rPr>
            </w:pPr>
            <w:r w:rsidRPr="000B54F2">
              <w:rPr>
                <w:rFonts w:ascii="Cambria" w:hAnsi="Cambria" w:cstheme="minorHAnsi"/>
                <w:sz w:val="18"/>
                <w:szCs w:val="18"/>
              </w:rPr>
              <w:t>BSH vler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>son p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>rcaktimin e objetivave numerik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m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agresiv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krahasuar me strategjit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e m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>parshm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="007E0BF9" w:rsidRPr="000B54F2">
              <w:rPr>
                <w:rFonts w:ascii="Cambria" w:hAnsi="Cambria" w:cstheme="minorHAnsi"/>
                <w:sz w:val="18"/>
                <w:szCs w:val="18"/>
              </w:rPr>
              <w:t>.</w:t>
            </w:r>
          </w:p>
          <w:p w14:paraId="68FBF299" w14:textId="4682B27D" w:rsidR="007E0BF9" w:rsidRPr="000B54F2" w:rsidRDefault="007E0BF9" w:rsidP="00BB1457">
            <w:pPr>
              <w:pStyle w:val="BodyText"/>
              <w:ind w:left="-8"/>
              <w:rPr>
                <w:rFonts w:ascii="Cambria" w:hAnsi="Cambria" w:cstheme="minorHAnsi"/>
                <w:sz w:val="18"/>
                <w:szCs w:val="18"/>
              </w:rPr>
            </w:pPr>
            <w:r w:rsidRPr="000B54F2">
              <w:rPr>
                <w:rFonts w:ascii="Cambria" w:hAnsi="Cambria" w:cstheme="minorHAnsi"/>
                <w:sz w:val="18"/>
                <w:szCs w:val="18"/>
              </w:rPr>
              <w:t>__________________</w:t>
            </w:r>
          </w:p>
          <w:p w14:paraId="5A606954" w14:textId="7656F08A" w:rsidR="007E0BF9" w:rsidRPr="000B54F2" w:rsidRDefault="007E0BF9" w:rsidP="00BB1457">
            <w:pPr>
              <w:pStyle w:val="BodyText"/>
              <w:numPr>
                <w:ilvl w:val="0"/>
                <w:numId w:val="7"/>
              </w:numPr>
              <w:ind w:left="276" w:hanging="284"/>
              <w:rPr>
                <w:rFonts w:ascii="Cambria" w:hAnsi="Cambria" w:cstheme="minorHAnsi"/>
                <w:sz w:val="18"/>
                <w:szCs w:val="18"/>
              </w:rPr>
            </w:pPr>
            <w:r w:rsidRPr="000B54F2">
              <w:rPr>
                <w:rFonts w:ascii="Cambria" w:hAnsi="Cambria" w:cstheme="minorHAnsi"/>
                <w:sz w:val="18"/>
                <w:szCs w:val="18"/>
              </w:rPr>
              <w:t>P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rcaktimi 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i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struktur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>s s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borxhit, kostos dhe I reziqeve q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ai mbart, 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b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>renda intervaleve t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pranueshm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t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toleranc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>s, gjykohet si nj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instrument 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i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duhur n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plot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>simin e kushteve t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p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>rgjithshme q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garantojn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arritjen dhe ruajtjen e q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>ndrueshm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>ris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fiskale n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 xml:space="preserve"> afatin e gjat</w:t>
            </w:r>
            <w:r w:rsidR="00BB1457" w:rsidRPr="000B54F2">
              <w:rPr>
                <w:rFonts w:ascii="Cambria" w:hAnsi="Cambria" w:cstheme="minorHAnsi"/>
                <w:sz w:val="18"/>
                <w:szCs w:val="18"/>
              </w:rPr>
              <w:t>ë</w:t>
            </w:r>
            <w:r w:rsidRPr="000B54F2">
              <w:rPr>
                <w:rFonts w:ascii="Cambria" w:hAnsi="Cambria" w:cstheme="minorHAnsi"/>
                <w:sz w:val="18"/>
                <w:szCs w:val="18"/>
              </w:rPr>
              <w:t>.</w:t>
            </w:r>
          </w:p>
          <w:p w14:paraId="216FF619" w14:textId="5F40EE27" w:rsidR="007E0BF9" w:rsidRPr="000B54F2" w:rsidRDefault="007E0BF9" w:rsidP="00BB1457">
            <w:pPr>
              <w:pStyle w:val="BodyText"/>
              <w:ind w:left="-8"/>
              <w:rPr>
                <w:rFonts w:ascii="Cambria" w:hAnsi="Cambria" w:cstheme="minorHAnsi"/>
                <w:sz w:val="18"/>
                <w:szCs w:val="18"/>
              </w:rPr>
            </w:pPr>
            <w:r w:rsidRPr="000B54F2">
              <w:rPr>
                <w:rFonts w:ascii="Cambria" w:hAnsi="Cambria" w:cstheme="minorHAnsi"/>
                <w:sz w:val="18"/>
                <w:szCs w:val="18"/>
              </w:rPr>
              <w:t>__________________</w:t>
            </w:r>
          </w:p>
          <w:p w14:paraId="4F554711" w14:textId="7E4D9D7B" w:rsidR="007E0BF9" w:rsidRPr="000B54F2" w:rsidRDefault="007E0BF9" w:rsidP="00BB1457">
            <w:pPr>
              <w:pStyle w:val="BodyText"/>
              <w:numPr>
                <w:ilvl w:val="0"/>
                <w:numId w:val="7"/>
              </w:numPr>
              <w:ind w:left="276" w:hanging="284"/>
              <w:rPr>
                <w:rFonts w:ascii="Cambria" w:hAnsi="Cambria" w:cstheme="minorHAnsi"/>
                <w:sz w:val="18"/>
                <w:szCs w:val="18"/>
              </w:rPr>
            </w:pPr>
            <w:r w:rsidRPr="000B54F2">
              <w:rPr>
                <w:rFonts w:ascii="Cambria" w:hAnsi="Cambria"/>
                <w:sz w:val="18"/>
                <w:szCs w:val="18"/>
              </w:rPr>
              <w:t>BSH sugjeron detajimin e planeve të kontigjencës së reagimit, në rast se do të ketë devijime nga ambjenti ekonomik dhe financiar</w:t>
            </w:r>
          </w:p>
          <w:p w14:paraId="58FD3C89" w14:textId="060842F8" w:rsidR="007E0BF9" w:rsidRPr="000B54F2" w:rsidRDefault="007E0BF9" w:rsidP="00BB1457">
            <w:pPr>
              <w:pStyle w:val="BodyText"/>
              <w:ind w:left="-8"/>
              <w:rPr>
                <w:rFonts w:ascii="Cambria" w:hAnsi="Cambria" w:cstheme="minorHAnsi"/>
                <w:sz w:val="18"/>
                <w:szCs w:val="18"/>
              </w:rPr>
            </w:pPr>
            <w:r w:rsidRPr="000B54F2">
              <w:rPr>
                <w:rFonts w:ascii="Cambria" w:hAnsi="Cambria"/>
                <w:sz w:val="18"/>
                <w:szCs w:val="18"/>
              </w:rPr>
              <w:t>_______________</w:t>
            </w:r>
          </w:p>
          <w:p w14:paraId="5B4C72EB" w14:textId="1D4C767A" w:rsidR="00BB1457" w:rsidRPr="000B54F2" w:rsidRDefault="00BB1457" w:rsidP="00BB1457">
            <w:pPr>
              <w:pStyle w:val="BodyText"/>
              <w:rPr>
                <w:rFonts w:ascii="Cambria" w:hAnsi="Cambria" w:cstheme="minorHAnsi"/>
                <w:i/>
                <w:iCs/>
                <w:sz w:val="18"/>
                <w:szCs w:val="18"/>
              </w:rPr>
            </w:pPr>
          </w:p>
          <w:p w14:paraId="4B2BA8D9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4F352289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335F62A3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5FBDA39E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30D1571B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39E29461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285B18E9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655A7192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47F7477A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1F6A3F46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02455EF4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6D4D8E2C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5F1DDD86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323CB08C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265DBB81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0B465B4A" w14:textId="577B489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  <w:r w:rsidRPr="000B54F2">
              <w:rPr>
                <w:rFonts w:ascii="Cambria" w:hAnsi="Cambria"/>
                <w:sz w:val="18"/>
                <w:szCs w:val="18"/>
              </w:rPr>
              <w:t>__________________</w:t>
            </w:r>
          </w:p>
          <w:p w14:paraId="2F9CAAA3" w14:textId="71A6AE91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1B55A872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1D5343B0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1E587F52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44193219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402BCD72" w14:textId="77777777" w:rsidR="00BB1457" w:rsidRPr="000B54F2" w:rsidRDefault="00BB1457" w:rsidP="00BB1457">
            <w:pPr>
              <w:rPr>
                <w:rFonts w:ascii="Cambria" w:hAnsi="Cambria"/>
                <w:sz w:val="18"/>
                <w:szCs w:val="18"/>
              </w:rPr>
            </w:pPr>
          </w:p>
          <w:p w14:paraId="2283ED22" w14:textId="4078BD38" w:rsidR="005B6D2B" w:rsidRPr="000B54F2" w:rsidRDefault="00BB1457" w:rsidP="00BB1457">
            <w:pPr>
              <w:pStyle w:val="ListParagraph"/>
              <w:numPr>
                <w:ilvl w:val="0"/>
                <w:numId w:val="7"/>
              </w:numPr>
              <w:ind w:left="175" w:hanging="283"/>
              <w:jc w:val="center"/>
              <w:rPr>
                <w:rFonts w:ascii="Cambria" w:hAnsi="Cambria"/>
                <w:sz w:val="18"/>
                <w:szCs w:val="18"/>
              </w:rPr>
            </w:pPr>
            <w:r w:rsidRPr="000B54F2">
              <w:rPr>
                <w:rFonts w:ascii="Cambria" w:hAnsi="Cambria"/>
                <w:sz w:val="18"/>
                <w:szCs w:val="18"/>
              </w:rPr>
              <w:t>BSH sugjeron analizën e detajuar me kostot dhe përfitimet e instrumenteve alternative të financimit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7B36" w14:textId="0CA29513" w:rsidR="004D5079" w:rsidRPr="000B54F2" w:rsidRDefault="007E0BF9" w:rsidP="00BB1457">
            <w:pPr>
              <w:pStyle w:val="BodyText"/>
              <w:numPr>
                <w:ilvl w:val="0"/>
                <w:numId w:val="9"/>
              </w:numPr>
              <w:pBdr>
                <w:bottom w:val="single" w:sz="12" w:space="1" w:color="auto"/>
              </w:pBdr>
              <w:tabs>
                <w:tab w:val="clear" w:pos="567"/>
                <w:tab w:val="left" w:pos="198"/>
              </w:tabs>
              <w:ind w:left="0" w:right="134" w:hanging="80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  <w:r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lastRenderedPageBreak/>
              <w:t xml:space="preserve">Banka </w:t>
            </w:r>
            <w:r w:rsidR="00BB1457"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 xml:space="preserve">e </w:t>
            </w:r>
            <w:r w:rsidR="004C3AEF"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Shqip</w:t>
            </w:r>
            <w:r w:rsidR="00BB1457"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ë</w:t>
            </w:r>
            <w:r w:rsidR="004C3AEF"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ris</w:t>
            </w:r>
            <w:r w:rsidR="00BB1457"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ë</w:t>
            </w:r>
          </w:p>
          <w:p w14:paraId="144CD7D7" w14:textId="77777777" w:rsidR="007E0BF9" w:rsidRPr="000B54F2" w:rsidRDefault="007E0BF9" w:rsidP="00BB1457">
            <w:pPr>
              <w:pStyle w:val="BodyText"/>
              <w:tabs>
                <w:tab w:val="clear" w:pos="567"/>
                <w:tab w:val="left" w:pos="198"/>
              </w:tabs>
              <w:ind w:left="-80" w:right="134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397D52C4" w14:textId="77777777" w:rsidR="007E0BF9" w:rsidRPr="000B54F2" w:rsidRDefault="007E0BF9" w:rsidP="00BB1457">
            <w:pPr>
              <w:pStyle w:val="BodyText"/>
              <w:tabs>
                <w:tab w:val="clear" w:pos="567"/>
                <w:tab w:val="left" w:pos="198"/>
              </w:tabs>
              <w:ind w:left="-80" w:right="134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17DD07FD" w14:textId="77777777" w:rsidR="007E0BF9" w:rsidRPr="000B54F2" w:rsidRDefault="007E0BF9" w:rsidP="00BB1457">
            <w:pPr>
              <w:pStyle w:val="BodyText"/>
              <w:tabs>
                <w:tab w:val="clear" w:pos="567"/>
                <w:tab w:val="left" w:pos="198"/>
              </w:tabs>
              <w:ind w:left="-80" w:right="134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4A0B1A03" w14:textId="77777777" w:rsidR="007E0BF9" w:rsidRPr="000B54F2" w:rsidRDefault="007E0BF9" w:rsidP="00BB1457">
            <w:pPr>
              <w:pStyle w:val="BodyText"/>
              <w:tabs>
                <w:tab w:val="clear" w:pos="567"/>
                <w:tab w:val="left" w:pos="198"/>
              </w:tabs>
              <w:ind w:right="134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26F1CE84" w14:textId="06B23514" w:rsidR="007E0BF9" w:rsidRPr="000B54F2" w:rsidRDefault="007E0BF9" w:rsidP="00BB1457">
            <w:pPr>
              <w:pStyle w:val="BodyText"/>
              <w:numPr>
                <w:ilvl w:val="0"/>
                <w:numId w:val="9"/>
              </w:numPr>
              <w:tabs>
                <w:tab w:val="clear" w:pos="567"/>
                <w:tab w:val="left" w:pos="198"/>
              </w:tabs>
              <w:ind w:left="0" w:right="134" w:hanging="80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  <w:r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Banka e Shqip</w:t>
            </w:r>
            <w:r w:rsidR="00BB1457"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ë</w:t>
            </w:r>
            <w:r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ris</w:t>
            </w:r>
            <w:r w:rsidR="00BB1457"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ë</w:t>
            </w:r>
          </w:p>
          <w:p w14:paraId="6927FE60" w14:textId="77777777" w:rsidR="00BB1457" w:rsidRPr="000B54F2" w:rsidRDefault="00BB1457" w:rsidP="00BB1457">
            <w:pPr>
              <w:pStyle w:val="BodyText"/>
              <w:ind w:left="302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05CB1F1D" w14:textId="5C75547B" w:rsidR="007E0BF9" w:rsidRPr="000B54F2" w:rsidRDefault="007E0BF9" w:rsidP="00BB1457">
            <w:pPr>
              <w:pStyle w:val="BodyText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  <w:r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_______________</w:t>
            </w:r>
          </w:p>
          <w:p w14:paraId="383242E6" w14:textId="77777777" w:rsidR="007E0BF9" w:rsidRPr="000B54F2" w:rsidRDefault="007E0BF9" w:rsidP="00BB1457">
            <w:pPr>
              <w:pStyle w:val="BodyText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7B3D4492" w14:textId="77777777" w:rsidR="007E0BF9" w:rsidRPr="000B54F2" w:rsidRDefault="007E0BF9" w:rsidP="00BB1457">
            <w:pPr>
              <w:pStyle w:val="BodyText"/>
              <w:ind w:left="302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3FD3A04C" w14:textId="77957AC5" w:rsidR="007E0BF9" w:rsidRPr="000B54F2" w:rsidRDefault="007E0BF9" w:rsidP="00BB1457">
            <w:pPr>
              <w:pStyle w:val="BodyText"/>
              <w:numPr>
                <w:ilvl w:val="0"/>
                <w:numId w:val="9"/>
              </w:numPr>
              <w:tabs>
                <w:tab w:val="clear" w:pos="567"/>
                <w:tab w:val="left" w:pos="198"/>
              </w:tabs>
              <w:ind w:left="0" w:right="134" w:hanging="80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  <w:r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Banka e Shqip</w:t>
            </w:r>
            <w:r w:rsidR="00BB1457"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ë</w:t>
            </w:r>
            <w:r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ris</w:t>
            </w:r>
            <w:r w:rsidR="00BB1457"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ë</w:t>
            </w:r>
          </w:p>
          <w:p w14:paraId="787C9F21" w14:textId="77777777" w:rsidR="007E0BF9" w:rsidRPr="000B54F2" w:rsidRDefault="007E0BF9" w:rsidP="00BB1457">
            <w:pPr>
              <w:pStyle w:val="BodyText"/>
              <w:ind w:left="302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1C59145A" w14:textId="77777777" w:rsidR="007E0BF9" w:rsidRPr="000B54F2" w:rsidRDefault="007E0BF9" w:rsidP="00BB1457">
            <w:pPr>
              <w:pStyle w:val="BodyText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206E77B2" w14:textId="77777777" w:rsidR="007E0BF9" w:rsidRPr="000B54F2" w:rsidRDefault="007E0BF9" w:rsidP="00BB1457">
            <w:pPr>
              <w:pStyle w:val="BodyText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2DA7B1E9" w14:textId="77777777" w:rsidR="00BB1457" w:rsidRPr="000B54F2" w:rsidRDefault="00BB1457" w:rsidP="00BB1457">
            <w:pPr>
              <w:pStyle w:val="BodyText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2D7768DA" w14:textId="77777777" w:rsidR="00BB1457" w:rsidRPr="000B54F2" w:rsidRDefault="00BB1457" w:rsidP="00BB1457">
            <w:pPr>
              <w:pStyle w:val="BodyText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48F2A794" w14:textId="215F8FDA" w:rsidR="007E0BF9" w:rsidRPr="000B54F2" w:rsidRDefault="00BB1457" w:rsidP="00BB1457">
            <w:pPr>
              <w:pStyle w:val="BodyText"/>
              <w:ind w:left="302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  <w:r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____________</w:t>
            </w:r>
          </w:p>
          <w:p w14:paraId="2013B049" w14:textId="77777777" w:rsidR="007E0BF9" w:rsidRPr="000B54F2" w:rsidRDefault="007E0BF9" w:rsidP="00BB1457">
            <w:pPr>
              <w:pStyle w:val="BodyText"/>
              <w:ind w:left="302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4B40984A" w14:textId="457CB8F2" w:rsidR="007E0BF9" w:rsidRPr="000B54F2" w:rsidRDefault="007E0BF9" w:rsidP="00BB1457">
            <w:pPr>
              <w:pStyle w:val="BodyText"/>
              <w:numPr>
                <w:ilvl w:val="0"/>
                <w:numId w:val="9"/>
              </w:numPr>
              <w:tabs>
                <w:tab w:val="clear" w:pos="567"/>
                <w:tab w:val="left" w:pos="198"/>
              </w:tabs>
              <w:ind w:left="0" w:right="134" w:hanging="80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  <w:r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 xml:space="preserve"> Banka e Shqip</w:t>
            </w:r>
            <w:r w:rsidR="00BB1457"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ë</w:t>
            </w:r>
            <w:r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ris</w:t>
            </w:r>
            <w:r w:rsidR="00BB1457"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ë</w:t>
            </w:r>
            <w:r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 xml:space="preserve"> </w:t>
            </w:r>
          </w:p>
          <w:p w14:paraId="02BCE85A" w14:textId="77777777" w:rsidR="007E0BF9" w:rsidRPr="000B54F2" w:rsidRDefault="007E0BF9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0AD8729B" w14:textId="77777777" w:rsidR="007E0BF9" w:rsidRPr="000B54F2" w:rsidRDefault="007E0BF9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3FE5DDE0" w14:textId="77777777" w:rsidR="005B6D2B" w:rsidRPr="000B54F2" w:rsidRDefault="005B6D2B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4AC4592A" w14:textId="36813D46" w:rsidR="00BB1457" w:rsidRPr="000B54F2" w:rsidRDefault="007E0BF9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  <w:r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________________</w:t>
            </w:r>
          </w:p>
          <w:p w14:paraId="626DF359" w14:textId="77777777" w:rsidR="00BB1457" w:rsidRPr="000B54F2" w:rsidRDefault="00BB1457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1BB61F06" w14:textId="77777777" w:rsidR="00BB1457" w:rsidRPr="000B54F2" w:rsidRDefault="00BB1457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4FDE1A77" w14:textId="77777777" w:rsidR="00BB1457" w:rsidRPr="000B54F2" w:rsidRDefault="00BB1457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174DA684" w14:textId="77777777" w:rsidR="00BB1457" w:rsidRPr="000B54F2" w:rsidRDefault="00BB1457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43F318A3" w14:textId="77777777" w:rsidR="00BB1457" w:rsidRPr="000B54F2" w:rsidRDefault="00BB1457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3D011381" w14:textId="77777777" w:rsidR="00BB1457" w:rsidRPr="000B54F2" w:rsidRDefault="00BB1457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1B96C00A" w14:textId="77777777" w:rsidR="00BB1457" w:rsidRPr="000B54F2" w:rsidRDefault="00BB1457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3FE84AD8" w14:textId="77777777" w:rsidR="00BB1457" w:rsidRPr="000B54F2" w:rsidRDefault="00BB1457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12C8E69D" w14:textId="77777777" w:rsidR="00BB1457" w:rsidRPr="000B54F2" w:rsidRDefault="00BB1457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05DFDF34" w14:textId="77777777" w:rsidR="00BB1457" w:rsidRPr="000B54F2" w:rsidRDefault="00BB1457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3FCF7A29" w14:textId="77777777" w:rsidR="00BB1457" w:rsidRPr="000B54F2" w:rsidRDefault="00BB1457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0E1860DB" w14:textId="77777777" w:rsidR="00BB1457" w:rsidRPr="000B54F2" w:rsidRDefault="00BB1457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6A75F1AA" w14:textId="77777777" w:rsidR="00BB1457" w:rsidRPr="000B54F2" w:rsidRDefault="00BB1457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26DC9AB7" w14:textId="77777777" w:rsidR="00BB1457" w:rsidRPr="000B54F2" w:rsidRDefault="00BB1457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3496320E" w14:textId="77777777" w:rsidR="00BB1457" w:rsidRPr="000B54F2" w:rsidRDefault="00BB1457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224A82CE" w14:textId="77777777" w:rsidR="00BB1457" w:rsidRPr="000B54F2" w:rsidRDefault="00BB1457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03AD31D7" w14:textId="77777777" w:rsidR="00BB1457" w:rsidRPr="000B54F2" w:rsidRDefault="00BB1457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62CE68AD" w14:textId="65C9A433" w:rsidR="00BB1457" w:rsidRPr="000B54F2" w:rsidRDefault="00BB1457" w:rsidP="00BB1457">
            <w:pPr>
              <w:rPr>
                <w:rFonts w:ascii="Cambria" w:hAnsi="Cambria"/>
                <w:bCs/>
                <w:sz w:val="18"/>
                <w:szCs w:val="18"/>
                <w:lang w:val="sq-AL"/>
              </w:rPr>
            </w:pPr>
            <w:r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________________</w:t>
            </w:r>
          </w:p>
          <w:p w14:paraId="6B755272" w14:textId="77777777" w:rsidR="00BB1457" w:rsidRPr="000B54F2" w:rsidRDefault="00BB1457" w:rsidP="00BB1457">
            <w:pPr>
              <w:pStyle w:val="BodyText"/>
              <w:tabs>
                <w:tab w:val="clear" w:pos="567"/>
                <w:tab w:val="left" w:pos="198"/>
              </w:tabs>
              <w:ind w:right="134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0EE8DCEC" w14:textId="77777777" w:rsidR="00BB1457" w:rsidRPr="000B54F2" w:rsidRDefault="00BB1457" w:rsidP="00BB1457">
            <w:pPr>
              <w:pStyle w:val="BodyText"/>
              <w:tabs>
                <w:tab w:val="clear" w:pos="567"/>
                <w:tab w:val="left" w:pos="198"/>
              </w:tabs>
              <w:ind w:right="134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15A3C399" w14:textId="77777777" w:rsidR="00BB1457" w:rsidRPr="000B54F2" w:rsidRDefault="00BB1457" w:rsidP="00BB1457">
            <w:pPr>
              <w:pStyle w:val="BodyText"/>
              <w:tabs>
                <w:tab w:val="clear" w:pos="567"/>
                <w:tab w:val="left" w:pos="198"/>
              </w:tabs>
              <w:ind w:right="134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</w:p>
          <w:p w14:paraId="4972DC5C" w14:textId="1D20DE2E" w:rsidR="007E0BF9" w:rsidRPr="000B54F2" w:rsidRDefault="00BB1457" w:rsidP="00BB1457">
            <w:pPr>
              <w:pStyle w:val="BodyText"/>
              <w:numPr>
                <w:ilvl w:val="0"/>
                <w:numId w:val="9"/>
              </w:numPr>
              <w:tabs>
                <w:tab w:val="clear" w:pos="567"/>
                <w:tab w:val="left" w:pos="198"/>
              </w:tabs>
              <w:ind w:left="0" w:right="134" w:hanging="80"/>
              <w:rPr>
                <w:rFonts w:ascii="Cambria" w:hAnsi="Cambria"/>
                <w:bCs/>
                <w:sz w:val="18"/>
                <w:szCs w:val="18"/>
                <w:lang w:val="sq-AL"/>
              </w:rPr>
            </w:pPr>
            <w:r w:rsidRPr="000B54F2">
              <w:rPr>
                <w:rFonts w:ascii="Cambria" w:hAnsi="Cambria"/>
                <w:bCs/>
                <w:sz w:val="18"/>
                <w:szCs w:val="18"/>
                <w:lang w:val="sq-AL"/>
              </w:rPr>
              <w:t>Banka e Shqipërisë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2850" w14:textId="77777777" w:rsidR="00C20DD3" w:rsidRDefault="001A72B5" w:rsidP="001A72B5">
            <w:pPr>
              <w:pStyle w:val="BodyText"/>
              <w:numPr>
                <w:ilvl w:val="0"/>
                <w:numId w:val="11"/>
              </w:numPr>
              <w:ind w:left="317" w:hanging="317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lastRenderedPageBreak/>
              <w:t>Komenti I pranuar</w:t>
            </w:r>
          </w:p>
          <w:p w14:paraId="2E58D3A8" w14:textId="5148BB9C" w:rsidR="001A72B5" w:rsidRDefault="001A72B5" w:rsidP="001A72B5">
            <w:pPr>
              <w:pStyle w:val="BodyText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_________________</w:t>
            </w:r>
          </w:p>
          <w:p w14:paraId="4E3F0B89" w14:textId="77777777" w:rsidR="001A72B5" w:rsidRPr="001A72B5" w:rsidRDefault="001A72B5" w:rsidP="001A72B5"/>
          <w:p w14:paraId="1A5771B3" w14:textId="77777777" w:rsidR="001A72B5" w:rsidRPr="001A72B5" w:rsidRDefault="001A72B5" w:rsidP="001A72B5"/>
          <w:p w14:paraId="650C8FA9" w14:textId="77777777" w:rsidR="001A72B5" w:rsidRPr="001A72B5" w:rsidRDefault="001A72B5" w:rsidP="001A72B5"/>
          <w:p w14:paraId="6E5222D7" w14:textId="2DF026E7" w:rsidR="001A72B5" w:rsidRDefault="001A72B5" w:rsidP="001A72B5"/>
          <w:p w14:paraId="08A94899" w14:textId="77777777" w:rsidR="001A72B5" w:rsidRDefault="001A72B5" w:rsidP="001A72B5">
            <w:pPr>
              <w:pStyle w:val="BodyText"/>
              <w:numPr>
                <w:ilvl w:val="0"/>
                <w:numId w:val="11"/>
              </w:numPr>
              <w:ind w:left="317" w:hanging="317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Komenti I pranuar</w:t>
            </w:r>
          </w:p>
          <w:p w14:paraId="6152C2E9" w14:textId="77777777" w:rsidR="001A72B5" w:rsidRDefault="001A72B5" w:rsidP="001A72B5">
            <w:pPr>
              <w:pStyle w:val="ListParagraph"/>
              <w:ind w:left="720" w:firstLine="0"/>
            </w:pPr>
          </w:p>
          <w:p w14:paraId="711143F5" w14:textId="5CC83630" w:rsidR="001A72B5" w:rsidRDefault="001A72B5" w:rsidP="001A72B5">
            <w:pPr>
              <w:pStyle w:val="ListParagraph"/>
              <w:tabs>
                <w:tab w:val="clear" w:pos="567"/>
                <w:tab w:val="left" w:pos="742"/>
                <w:tab w:val="left" w:pos="1129"/>
              </w:tabs>
              <w:ind w:left="720" w:hanging="686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</w:t>
            </w:r>
          </w:p>
          <w:p w14:paraId="05844008" w14:textId="77777777" w:rsidR="001A72B5" w:rsidRPr="001A72B5" w:rsidRDefault="001A72B5" w:rsidP="001A72B5"/>
          <w:p w14:paraId="07D3AC6D" w14:textId="3D992A81" w:rsidR="001A72B5" w:rsidRDefault="001A72B5" w:rsidP="001A72B5"/>
          <w:p w14:paraId="38006829" w14:textId="02A8C9CF" w:rsidR="001A72B5" w:rsidRDefault="001A72B5" w:rsidP="001A72B5"/>
          <w:p w14:paraId="69F79745" w14:textId="77777777" w:rsidR="001A72B5" w:rsidRDefault="001A72B5" w:rsidP="001A72B5">
            <w:pPr>
              <w:pStyle w:val="BodyText"/>
              <w:numPr>
                <w:ilvl w:val="0"/>
                <w:numId w:val="11"/>
              </w:numPr>
              <w:ind w:left="317" w:hanging="317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Komenti I pranuar</w:t>
            </w:r>
          </w:p>
          <w:p w14:paraId="2052C6AB" w14:textId="5A7332CB" w:rsidR="001A72B5" w:rsidRDefault="001A72B5" w:rsidP="001A72B5">
            <w:pPr>
              <w:pStyle w:val="ListParagraph"/>
              <w:ind w:left="720" w:firstLine="0"/>
            </w:pPr>
          </w:p>
          <w:p w14:paraId="5BA8505E" w14:textId="77777777" w:rsidR="001A72B5" w:rsidRPr="001A72B5" w:rsidRDefault="001A72B5" w:rsidP="001A72B5"/>
          <w:p w14:paraId="5D9DFF3A" w14:textId="77777777" w:rsidR="001A72B5" w:rsidRPr="001A72B5" w:rsidRDefault="001A72B5" w:rsidP="001A72B5"/>
          <w:p w14:paraId="0ED45288" w14:textId="77777777" w:rsidR="001A72B5" w:rsidRPr="001A72B5" w:rsidRDefault="001A72B5" w:rsidP="001A72B5"/>
          <w:p w14:paraId="107071D6" w14:textId="026EE268" w:rsidR="001A72B5" w:rsidRDefault="001A72B5" w:rsidP="001A72B5"/>
          <w:p w14:paraId="72F06FB1" w14:textId="0CF9D730" w:rsidR="001A72B5" w:rsidRPr="001A72B5" w:rsidRDefault="001A72B5" w:rsidP="001A72B5">
            <w:pPr>
              <w:jc w:val="center"/>
            </w:pPr>
            <w:r>
              <w:t>________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175" w14:textId="77777777" w:rsidR="008F44B1" w:rsidRPr="000B54F2" w:rsidRDefault="008F44B1" w:rsidP="00BB1457">
            <w:pPr>
              <w:pStyle w:val="BodyText"/>
              <w:ind w:left="720"/>
              <w:rPr>
                <w:rFonts w:ascii="Cambria" w:hAnsi="Cambria" w:cstheme="minorHAnsi"/>
                <w:sz w:val="18"/>
                <w:szCs w:val="18"/>
              </w:rPr>
            </w:pPr>
          </w:p>
          <w:p w14:paraId="5149AF46" w14:textId="77777777" w:rsidR="007E0BF9" w:rsidRPr="000B54F2" w:rsidRDefault="007E0BF9" w:rsidP="00BB1457">
            <w:pPr>
              <w:pStyle w:val="BodyText"/>
              <w:ind w:left="720"/>
              <w:rPr>
                <w:rFonts w:ascii="Cambria" w:hAnsi="Cambria" w:cstheme="minorHAnsi"/>
                <w:sz w:val="18"/>
                <w:szCs w:val="18"/>
              </w:rPr>
            </w:pPr>
          </w:p>
          <w:p w14:paraId="12D5EBFF" w14:textId="77777777" w:rsidR="007E0BF9" w:rsidRPr="000B54F2" w:rsidRDefault="007E0BF9" w:rsidP="00BB1457">
            <w:pPr>
              <w:pStyle w:val="BodyText"/>
              <w:ind w:left="720"/>
              <w:rPr>
                <w:rFonts w:ascii="Cambria" w:hAnsi="Cambria" w:cstheme="minorHAnsi"/>
                <w:sz w:val="18"/>
                <w:szCs w:val="18"/>
              </w:rPr>
            </w:pPr>
          </w:p>
          <w:p w14:paraId="33CB47C4" w14:textId="77777777" w:rsidR="007E0BF9" w:rsidRPr="000B54F2" w:rsidRDefault="007E0BF9" w:rsidP="00BB1457">
            <w:pPr>
              <w:pStyle w:val="BodyText"/>
              <w:ind w:left="720"/>
              <w:rPr>
                <w:rFonts w:ascii="Cambria" w:hAnsi="Cambria" w:cstheme="minorHAnsi"/>
                <w:sz w:val="18"/>
                <w:szCs w:val="18"/>
              </w:rPr>
            </w:pPr>
          </w:p>
          <w:p w14:paraId="188CF18A" w14:textId="77777777" w:rsidR="007E0BF9" w:rsidRPr="000B54F2" w:rsidRDefault="007E0BF9" w:rsidP="00BB1457">
            <w:pPr>
              <w:pStyle w:val="BodyText"/>
              <w:ind w:left="720"/>
              <w:rPr>
                <w:rFonts w:ascii="Cambria" w:hAnsi="Cambria" w:cstheme="minorHAnsi"/>
                <w:sz w:val="18"/>
                <w:szCs w:val="18"/>
              </w:rPr>
            </w:pPr>
          </w:p>
          <w:p w14:paraId="721AEB9C" w14:textId="77777777" w:rsidR="007E0BF9" w:rsidRPr="000B54F2" w:rsidRDefault="007E0BF9" w:rsidP="00BB1457">
            <w:pPr>
              <w:pStyle w:val="BodyText"/>
              <w:ind w:left="720"/>
              <w:rPr>
                <w:rFonts w:ascii="Cambria" w:hAnsi="Cambria" w:cstheme="minorHAnsi"/>
                <w:sz w:val="18"/>
                <w:szCs w:val="18"/>
              </w:rPr>
            </w:pPr>
          </w:p>
          <w:p w14:paraId="0DCDAD85" w14:textId="77777777" w:rsidR="007E0BF9" w:rsidRPr="000B54F2" w:rsidRDefault="007E0BF9" w:rsidP="00BB1457">
            <w:pPr>
              <w:pStyle w:val="BodyText"/>
              <w:ind w:left="720"/>
              <w:rPr>
                <w:rFonts w:ascii="Cambria" w:hAnsi="Cambria" w:cstheme="minorHAnsi"/>
                <w:sz w:val="18"/>
                <w:szCs w:val="18"/>
              </w:rPr>
            </w:pPr>
          </w:p>
          <w:p w14:paraId="268685E2" w14:textId="77777777" w:rsidR="007E0BF9" w:rsidRPr="000B54F2" w:rsidRDefault="007E0BF9" w:rsidP="00BB1457">
            <w:pPr>
              <w:pStyle w:val="BodyText"/>
              <w:ind w:left="720"/>
              <w:rPr>
                <w:rFonts w:ascii="Cambria" w:hAnsi="Cambria" w:cstheme="minorHAnsi"/>
                <w:sz w:val="18"/>
                <w:szCs w:val="18"/>
              </w:rPr>
            </w:pPr>
          </w:p>
          <w:p w14:paraId="11CAFC48" w14:textId="77777777" w:rsidR="007E0BF9" w:rsidRPr="000B54F2" w:rsidRDefault="007E0BF9" w:rsidP="00BB1457">
            <w:pPr>
              <w:pStyle w:val="BodyText"/>
              <w:ind w:left="720"/>
              <w:rPr>
                <w:rFonts w:ascii="Cambria" w:hAnsi="Cambria" w:cstheme="minorHAnsi"/>
                <w:sz w:val="18"/>
                <w:szCs w:val="18"/>
              </w:rPr>
            </w:pPr>
          </w:p>
          <w:p w14:paraId="333D0D14" w14:textId="77777777" w:rsidR="007E0BF9" w:rsidRPr="000B54F2" w:rsidRDefault="007E0BF9" w:rsidP="00BB1457">
            <w:pPr>
              <w:pStyle w:val="BodyText"/>
              <w:ind w:left="720"/>
              <w:rPr>
                <w:rFonts w:ascii="Cambria" w:hAnsi="Cambria" w:cstheme="minorHAnsi"/>
                <w:sz w:val="18"/>
                <w:szCs w:val="18"/>
              </w:rPr>
            </w:pPr>
          </w:p>
          <w:p w14:paraId="482B9793" w14:textId="77777777" w:rsidR="007E0BF9" w:rsidRPr="000B54F2" w:rsidRDefault="007E0BF9" w:rsidP="00BB1457">
            <w:pPr>
              <w:pStyle w:val="BodyText"/>
              <w:ind w:left="720"/>
              <w:rPr>
                <w:rFonts w:ascii="Cambria" w:hAnsi="Cambria" w:cstheme="minorHAnsi"/>
                <w:sz w:val="18"/>
                <w:szCs w:val="18"/>
              </w:rPr>
            </w:pPr>
          </w:p>
          <w:p w14:paraId="4B62BE0A" w14:textId="77777777" w:rsidR="007E0BF9" w:rsidRPr="000B54F2" w:rsidRDefault="007E0BF9" w:rsidP="00BB1457">
            <w:pPr>
              <w:pStyle w:val="BodyText"/>
              <w:ind w:left="720"/>
              <w:rPr>
                <w:rFonts w:ascii="Cambria" w:hAnsi="Cambria" w:cstheme="minorHAnsi"/>
                <w:sz w:val="18"/>
                <w:szCs w:val="18"/>
              </w:rPr>
            </w:pPr>
          </w:p>
          <w:p w14:paraId="26216518" w14:textId="77777777" w:rsidR="007E0BF9" w:rsidRPr="000B54F2" w:rsidRDefault="007E0BF9" w:rsidP="00BB1457">
            <w:pPr>
              <w:pStyle w:val="BodyText"/>
              <w:ind w:left="720"/>
              <w:rPr>
                <w:rFonts w:ascii="Cambria" w:hAnsi="Cambria" w:cstheme="minorHAnsi"/>
                <w:sz w:val="18"/>
                <w:szCs w:val="18"/>
              </w:rPr>
            </w:pPr>
          </w:p>
          <w:p w14:paraId="6A300CED" w14:textId="77777777" w:rsidR="007E0BF9" w:rsidRPr="000B54F2" w:rsidRDefault="007E0BF9" w:rsidP="00BB1457">
            <w:pPr>
              <w:pStyle w:val="BodyText"/>
              <w:ind w:left="720"/>
              <w:rPr>
                <w:rFonts w:ascii="Cambria" w:hAnsi="Cambria" w:cstheme="minorHAnsi"/>
                <w:sz w:val="18"/>
                <w:szCs w:val="18"/>
              </w:rPr>
            </w:pPr>
          </w:p>
          <w:p w14:paraId="506CDDAD" w14:textId="77777777" w:rsidR="007E0BF9" w:rsidRPr="000B54F2" w:rsidRDefault="007E0BF9" w:rsidP="00BB1457">
            <w:pPr>
              <w:pStyle w:val="BodyText"/>
              <w:ind w:left="720"/>
              <w:rPr>
                <w:rFonts w:ascii="Cambria" w:hAnsi="Cambria" w:cstheme="minorHAnsi"/>
                <w:sz w:val="18"/>
                <w:szCs w:val="18"/>
              </w:rPr>
            </w:pPr>
          </w:p>
          <w:p w14:paraId="7B81202B" w14:textId="77777777" w:rsidR="007E0BF9" w:rsidRPr="000B54F2" w:rsidRDefault="007E0BF9" w:rsidP="00BB1457">
            <w:pPr>
              <w:pStyle w:val="BodyText"/>
              <w:ind w:left="720"/>
              <w:rPr>
                <w:rFonts w:ascii="Cambria" w:hAnsi="Cambria" w:cstheme="minorHAnsi"/>
                <w:sz w:val="18"/>
                <w:szCs w:val="18"/>
              </w:rPr>
            </w:pPr>
          </w:p>
          <w:p w14:paraId="23BC0829" w14:textId="77777777" w:rsidR="007E0BF9" w:rsidRPr="000B54F2" w:rsidRDefault="007E0BF9" w:rsidP="00BB1457">
            <w:pPr>
              <w:pStyle w:val="BodyText"/>
              <w:ind w:left="720"/>
              <w:rPr>
                <w:rFonts w:ascii="Cambria" w:hAnsi="Cambria" w:cstheme="minorHAnsi"/>
                <w:sz w:val="18"/>
                <w:szCs w:val="18"/>
              </w:rPr>
            </w:pPr>
          </w:p>
          <w:p w14:paraId="703B8824" w14:textId="77777777" w:rsidR="007E0BF9" w:rsidRPr="000B54F2" w:rsidRDefault="007E0BF9" w:rsidP="00BB1457">
            <w:pPr>
              <w:pStyle w:val="BodyText"/>
              <w:rPr>
                <w:rFonts w:ascii="Cambria" w:hAnsi="Cambria" w:cstheme="minorHAnsi"/>
                <w:sz w:val="18"/>
                <w:szCs w:val="18"/>
              </w:rPr>
            </w:pPr>
          </w:p>
          <w:p w14:paraId="58FE44F1" w14:textId="77777777" w:rsidR="00BB1457" w:rsidRPr="000B54F2" w:rsidRDefault="00BB1457" w:rsidP="00BB1457">
            <w:pPr>
              <w:pStyle w:val="BodyText"/>
              <w:rPr>
                <w:rFonts w:ascii="Cambria" w:hAnsi="Cambria" w:cstheme="minorHAnsi"/>
                <w:sz w:val="18"/>
                <w:szCs w:val="18"/>
              </w:rPr>
            </w:pPr>
          </w:p>
          <w:p w14:paraId="780044D1" w14:textId="76FA08F5" w:rsidR="007E0BF9" w:rsidRPr="000B54F2" w:rsidRDefault="007E0BF9" w:rsidP="00BB1457">
            <w:pPr>
              <w:pStyle w:val="BodyText"/>
              <w:rPr>
                <w:rFonts w:ascii="Cambria" w:hAnsi="Cambria" w:cstheme="minorHAnsi"/>
                <w:sz w:val="18"/>
                <w:szCs w:val="18"/>
              </w:rPr>
            </w:pPr>
            <w:r w:rsidRPr="000B54F2">
              <w:rPr>
                <w:rFonts w:ascii="Cambria" w:hAnsi="Cambria" w:cstheme="minorHAnsi"/>
                <w:sz w:val="18"/>
                <w:szCs w:val="18"/>
              </w:rPr>
              <w:t>_________________</w:t>
            </w:r>
          </w:p>
          <w:p w14:paraId="34676AD5" w14:textId="77777777" w:rsidR="007E0BF9" w:rsidRPr="000B54F2" w:rsidRDefault="007E0BF9" w:rsidP="00BB1457">
            <w:pPr>
              <w:pStyle w:val="BodyText"/>
              <w:tabs>
                <w:tab w:val="clear" w:pos="567"/>
              </w:tabs>
              <w:rPr>
                <w:rFonts w:ascii="Cambria" w:hAnsi="Cambria"/>
                <w:sz w:val="18"/>
                <w:szCs w:val="18"/>
              </w:rPr>
            </w:pPr>
            <w:r w:rsidRPr="000B54F2">
              <w:rPr>
                <w:rFonts w:ascii="Cambria" w:hAnsi="Cambria"/>
                <w:sz w:val="18"/>
                <w:szCs w:val="18"/>
              </w:rPr>
              <w:t xml:space="preserve">4.Në lidhje me komentin për detajimin e planeve të kontigjencës së reagimit, sqarojmë se Strategjia është mbështetur në analizën sasiore të katër skenarëve alternativë, ku secili nga këta skenarë është ndërtuar në formën e një plani kontigjence në rastin e devijimit të kushteve nga një skenar bazë i parashikuar. Secili nga </w:t>
            </w:r>
            <w:r w:rsidRPr="000B54F2">
              <w:rPr>
                <w:rFonts w:ascii="Cambria" w:hAnsi="Cambria"/>
                <w:sz w:val="18"/>
                <w:szCs w:val="18"/>
              </w:rPr>
              <w:lastRenderedPageBreak/>
              <w:t>skenarët parashikon pamundësinë e sigurimit të financimit nga një burim i caktuar, qoftë ai i brendshëm apo i jashtëm, zgjidhjen e mundshme për të plotësuar financimin e nevojshëm si dhe analizon impaktet përkatëse në treguesit e borxhit.</w:t>
            </w:r>
          </w:p>
          <w:p w14:paraId="7E7A30F6" w14:textId="3E56894F" w:rsidR="00BB1457" w:rsidRPr="000B54F2" w:rsidRDefault="00BB1457" w:rsidP="00BB1457">
            <w:pPr>
              <w:pStyle w:val="BodyText"/>
              <w:tabs>
                <w:tab w:val="clear" w:pos="567"/>
              </w:tabs>
              <w:rPr>
                <w:rFonts w:ascii="Cambria" w:hAnsi="Cambria"/>
                <w:sz w:val="18"/>
                <w:szCs w:val="18"/>
              </w:rPr>
            </w:pPr>
            <w:r w:rsidRPr="000B54F2">
              <w:rPr>
                <w:rFonts w:ascii="Cambria" w:hAnsi="Cambria"/>
                <w:sz w:val="18"/>
                <w:szCs w:val="18"/>
              </w:rPr>
              <w:t>_____________________</w:t>
            </w:r>
          </w:p>
          <w:p w14:paraId="30B5476D" w14:textId="6B0F02A3" w:rsidR="00BB1457" w:rsidRPr="000B54F2" w:rsidRDefault="00BB1457" w:rsidP="00BB1457">
            <w:pPr>
              <w:pStyle w:val="BodyText"/>
              <w:tabs>
                <w:tab w:val="clear" w:pos="567"/>
              </w:tabs>
              <w:rPr>
                <w:rFonts w:ascii="Cambria" w:hAnsi="Cambria"/>
                <w:sz w:val="18"/>
                <w:szCs w:val="18"/>
              </w:rPr>
            </w:pPr>
            <w:r w:rsidRPr="000B54F2">
              <w:rPr>
                <w:rFonts w:ascii="Cambria" w:hAnsi="Cambria"/>
                <w:sz w:val="18"/>
                <w:szCs w:val="18"/>
              </w:rPr>
              <w:t>5.Në lidhje me komentin për analizën e detajuar me kostot dhe përfitimet e instrumenteve alternative të financimit, sqarojmë se në dokumentin e SAMB theksohet se MFE është në fazën e vlerësimit të këtyre burimeve të financimit. Aktualisht është bërë një analizë e përgjithshme me avantazhet/disavantazhet e secilës alterntivë dhe kostot shtesë që mund të shoqërojnë këto burime alternative financimi. SAMB parashtron planet afatmesme të emetimit të këtyre titujve, por një analizë më e plotë e mënyrës së funksionimit të këtyre titujve dhe kostot dhe risqet e lidhura me to do të analizohen në vijim, pasi jemi ende në fazat e hershme të vlerësimit të këtyre burimeve të financimit</w:t>
            </w:r>
          </w:p>
          <w:p w14:paraId="3581F664" w14:textId="77777777" w:rsidR="00BB1457" w:rsidRPr="000B54F2" w:rsidRDefault="00BB1457" w:rsidP="00BB1457">
            <w:pPr>
              <w:pStyle w:val="BodyText"/>
              <w:tabs>
                <w:tab w:val="clear" w:pos="567"/>
              </w:tabs>
              <w:rPr>
                <w:rFonts w:ascii="Cambria" w:hAnsi="Cambria"/>
                <w:sz w:val="18"/>
                <w:szCs w:val="18"/>
              </w:rPr>
            </w:pPr>
          </w:p>
          <w:p w14:paraId="55D63358" w14:textId="77777777" w:rsidR="00BB1457" w:rsidRPr="000B54F2" w:rsidRDefault="00BB1457" w:rsidP="00BB1457">
            <w:pPr>
              <w:pStyle w:val="BodyText"/>
              <w:tabs>
                <w:tab w:val="clear" w:pos="567"/>
              </w:tabs>
              <w:rPr>
                <w:rFonts w:ascii="Cambria" w:hAnsi="Cambria"/>
                <w:sz w:val="18"/>
                <w:szCs w:val="18"/>
              </w:rPr>
            </w:pPr>
          </w:p>
          <w:p w14:paraId="157C88B8" w14:textId="77777777" w:rsidR="00BB1457" w:rsidRPr="000B54F2" w:rsidRDefault="00BB1457" w:rsidP="00BB1457">
            <w:pPr>
              <w:pStyle w:val="BodyText"/>
              <w:tabs>
                <w:tab w:val="clear" w:pos="567"/>
              </w:tabs>
              <w:rPr>
                <w:rFonts w:ascii="Cambria" w:hAnsi="Cambria"/>
                <w:sz w:val="18"/>
                <w:szCs w:val="18"/>
              </w:rPr>
            </w:pPr>
          </w:p>
          <w:p w14:paraId="6595B4D6" w14:textId="77777777" w:rsidR="00BB1457" w:rsidRPr="000B54F2" w:rsidRDefault="00BB1457" w:rsidP="00BB1457">
            <w:pPr>
              <w:pStyle w:val="BodyText"/>
              <w:tabs>
                <w:tab w:val="clear" w:pos="567"/>
              </w:tabs>
              <w:rPr>
                <w:rFonts w:ascii="Cambria" w:hAnsi="Cambria"/>
                <w:sz w:val="18"/>
                <w:szCs w:val="18"/>
              </w:rPr>
            </w:pPr>
          </w:p>
          <w:p w14:paraId="3B476636" w14:textId="77777777" w:rsidR="00BB1457" w:rsidRPr="000B54F2" w:rsidRDefault="00BB1457" w:rsidP="00BB1457">
            <w:pPr>
              <w:pStyle w:val="BodyText"/>
              <w:tabs>
                <w:tab w:val="clear" w:pos="567"/>
              </w:tabs>
              <w:rPr>
                <w:rFonts w:ascii="Cambria" w:hAnsi="Cambria"/>
                <w:sz w:val="18"/>
                <w:szCs w:val="18"/>
              </w:rPr>
            </w:pPr>
          </w:p>
          <w:p w14:paraId="3D28F1BF" w14:textId="77777777" w:rsidR="00BB1457" w:rsidRPr="000B54F2" w:rsidRDefault="00BB1457" w:rsidP="00BB1457">
            <w:pPr>
              <w:pStyle w:val="BodyText"/>
              <w:tabs>
                <w:tab w:val="clear" w:pos="567"/>
              </w:tabs>
              <w:rPr>
                <w:rFonts w:ascii="Cambria" w:hAnsi="Cambria"/>
                <w:sz w:val="18"/>
                <w:szCs w:val="18"/>
              </w:rPr>
            </w:pPr>
          </w:p>
          <w:p w14:paraId="66CEF4D7" w14:textId="77777777" w:rsidR="00BB1457" w:rsidRPr="000B54F2" w:rsidRDefault="00BB1457" w:rsidP="00BB1457">
            <w:pPr>
              <w:pStyle w:val="BodyText"/>
              <w:tabs>
                <w:tab w:val="clear" w:pos="567"/>
              </w:tabs>
              <w:rPr>
                <w:rFonts w:ascii="Cambria" w:hAnsi="Cambria"/>
                <w:sz w:val="18"/>
                <w:szCs w:val="18"/>
              </w:rPr>
            </w:pPr>
          </w:p>
          <w:p w14:paraId="2C93CEBF" w14:textId="77777777" w:rsidR="00BB1457" w:rsidRPr="000B54F2" w:rsidRDefault="00BB1457" w:rsidP="00BB1457">
            <w:pPr>
              <w:pStyle w:val="BodyText"/>
              <w:tabs>
                <w:tab w:val="clear" w:pos="567"/>
              </w:tabs>
              <w:rPr>
                <w:rFonts w:ascii="Cambria" w:hAnsi="Cambria"/>
                <w:sz w:val="18"/>
                <w:szCs w:val="18"/>
              </w:rPr>
            </w:pPr>
          </w:p>
          <w:p w14:paraId="3D6F4BC8" w14:textId="77777777" w:rsidR="00BB1457" w:rsidRPr="000B54F2" w:rsidRDefault="00BB1457" w:rsidP="00BB1457">
            <w:pPr>
              <w:pStyle w:val="BodyText"/>
              <w:tabs>
                <w:tab w:val="clear" w:pos="567"/>
              </w:tabs>
              <w:rPr>
                <w:rFonts w:ascii="Cambria" w:hAnsi="Cambria"/>
                <w:sz w:val="18"/>
                <w:szCs w:val="18"/>
              </w:rPr>
            </w:pPr>
          </w:p>
          <w:p w14:paraId="71BAFBB0" w14:textId="77777777" w:rsidR="00BB1457" w:rsidRPr="000B54F2" w:rsidRDefault="00BB1457" w:rsidP="00BB1457">
            <w:pPr>
              <w:pStyle w:val="BodyText"/>
              <w:tabs>
                <w:tab w:val="clear" w:pos="567"/>
              </w:tabs>
              <w:rPr>
                <w:rFonts w:ascii="Cambria" w:hAnsi="Cambria"/>
                <w:sz w:val="18"/>
                <w:szCs w:val="18"/>
              </w:rPr>
            </w:pPr>
          </w:p>
          <w:p w14:paraId="7F4AADFE" w14:textId="7136A63F" w:rsidR="00BB1457" w:rsidRPr="000B54F2" w:rsidRDefault="00BB1457" w:rsidP="00BB1457">
            <w:pPr>
              <w:pStyle w:val="BodyText"/>
              <w:tabs>
                <w:tab w:val="clear" w:pos="567"/>
              </w:tabs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3874F2E9" w14:textId="6301072E" w:rsidR="005B6D2B" w:rsidRPr="000B54F2" w:rsidRDefault="005B6D2B">
      <w:pPr>
        <w:rPr>
          <w:rFonts w:ascii="Cambria" w:hAnsi="Cambria"/>
          <w:sz w:val="18"/>
          <w:szCs w:val="18"/>
        </w:rPr>
      </w:pPr>
    </w:p>
    <w:p w14:paraId="4E8A4545" w14:textId="77777777" w:rsidR="006531F6" w:rsidRPr="000B54F2" w:rsidRDefault="006531F6">
      <w:pPr>
        <w:rPr>
          <w:rFonts w:ascii="Cambria" w:hAnsi="Cambria"/>
          <w:sz w:val="18"/>
          <w:szCs w:val="18"/>
        </w:rPr>
      </w:pPr>
    </w:p>
    <w:p w14:paraId="155F5474" w14:textId="77777777" w:rsidR="006531F6" w:rsidRPr="000B54F2" w:rsidRDefault="006531F6" w:rsidP="006531F6">
      <w:pPr>
        <w:ind w:left="360"/>
        <w:jc w:val="both"/>
        <w:rPr>
          <w:rFonts w:ascii="Cambria" w:hAnsi="Cambria"/>
          <w:bCs/>
          <w:sz w:val="18"/>
          <w:szCs w:val="18"/>
          <w:lang w:val="sq-AL"/>
        </w:rPr>
      </w:pPr>
    </w:p>
    <w:p w14:paraId="0537AD40" w14:textId="77777777" w:rsidR="006531F6" w:rsidRPr="000B54F2" w:rsidRDefault="006531F6" w:rsidP="006531F6">
      <w:pPr>
        <w:ind w:left="360"/>
        <w:jc w:val="both"/>
        <w:rPr>
          <w:rFonts w:ascii="Cambria" w:hAnsi="Cambria"/>
          <w:bCs/>
          <w:sz w:val="18"/>
          <w:szCs w:val="18"/>
          <w:lang w:val="sq-AL"/>
        </w:rPr>
      </w:pPr>
    </w:p>
    <w:p w14:paraId="29903F23" w14:textId="77777777" w:rsidR="006531F6" w:rsidRPr="000B54F2" w:rsidRDefault="006531F6">
      <w:pPr>
        <w:rPr>
          <w:rFonts w:ascii="Cambria" w:hAnsi="Cambria"/>
          <w:sz w:val="18"/>
          <w:szCs w:val="18"/>
        </w:rPr>
      </w:pPr>
    </w:p>
    <w:sectPr w:rsidR="006531F6" w:rsidRPr="000B54F2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D00E4"/>
    <w:multiLevelType w:val="hybridMultilevel"/>
    <w:tmpl w:val="37B80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CE49AB"/>
    <w:multiLevelType w:val="hybridMultilevel"/>
    <w:tmpl w:val="2824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E1A23"/>
    <w:multiLevelType w:val="hybridMultilevel"/>
    <w:tmpl w:val="920A2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07BB9"/>
    <w:multiLevelType w:val="hybridMultilevel"/>
    <w:tmpl w:val="9540575C"/>
    <w:lvl w:ilvl="0" w:tplc="04DE0F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0E716B1"/>
    <w:multiLevelType w:val="hybridMultilevel"/>
    <w:tmpl w:val="972E3D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2F57165"/>
    <w:multiLevelType w:val="hybridMultilevel"/>
    <w:tmpl w:val="4B6AA87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CA043E"/>
    <w:multiLevelType w:val="hybridMultilevel"/>
    <w:tmpl w:val="946EA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10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016A6"/>
    <w:rsid w:val="00021E07"/>
    <w:rsid w:val="0004166D"/>
    <w:rsid w:val="000A6BF9"/>
    <w:rsid w:val="000B54F2"/>
    <w:rsid w:val="000D2B7E"/>
    <w:rsid w:val="00196392"/>
    <w:rsid w:val="001A5FF9"/>
    <w:rsid w:val="001A72B5"/>
    <w:rsid w:val="0021707C"/>
    <w:rsid w:val="00260E60"/>
    <w:rsid w:val="002B161B"/>
    <w:rsid w:val="00307943"/>
    <w:rsid w:val="00332DB4"/>
    <w:rsid w:val="00435429"/>
    <w:rsid w:val="00445CC3"/>
    <w:rsid w:val="004C3AEF"/>
    <w:rsid w:val="004C711D"/>
    <w:rsid w:val="004D5079"/>
    <w:rsid w:val="005B1920"/>
    <w:rsid w:val="005B6D2B"/>
    <w:rsid w:val="005E4299"/>
    <w:rsid w:val="00602C4F"/>
    <w:rsid w:val="00613493"/>
    <w:rsid w:val="006531F6"/>
    <w:rsid w:val="00656BB0"/>
    <w:rsid w:val="00741C60"/>
    <w:rsid w:val="00765F3C"/>
    <w:rsid w:val="007755F2"/>
    <w:rsid w:val="007B22D2"/>
    <w:rsid w:val="007D4EC5"/>
    <w:rsid w:val="007E0BF9"/>
    <w:rsid w:val="008C587C"/>
    <w:rsid w:val="008F44B1"/>
    <w:rsid w:val="0091093C"/>
    <w:rsid w:val="00963283"/>
    <w:rsid w:val="00965584"/>
    <w:rsid w:val="009B696C"/>
    <w:rsid w:val="00A06DA1"/>
    <w:rsid w:val="00A121AB"/>
    <w:rsid w:val="00A16234"/>
    <w:rsid w:val="00A3438A"/>
    <w:rsid w:val="00B23F58"/>
    <w:rsid w:val="00B33196"/>
    <w:rsid w:val="00B55900"/>
    <w:rsid w:val="00BB1457"/>
    <w:rsid w:val="00C20DD3"/>
    <w:rsid w:val="00C90FA6"/>
    <w:rsid w:val="00DD5D4E"/>
    <w:rsid w:val="00E6308E"/>
    <w:rsid w:val="00EF0386"/>
    <w:rsid w:val="00EF6229"/>
    <w:rsid w:val="00F03EFF"/>
    <w:rsid w:val="00FB0633"/>
    <w:rsid w:val="00FC2980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73F1E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1349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BEFB6-5EE8-4E52-A279-AAF9AB72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Amela Kora</cp:lastModifiedBy>
  <cp:revision>2</cp:revision>
  <dcterms:created xsi:type="dcterms:W3CDTF">2022-10-03T09:10:00Z</dcterms:created>
  <dcterms:modified xsi:type="dcterms:W3CDTF">2022-10-03T09:10:00Z</dcterms:modified>
</cp:coreProperties>
</file>